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96" w:rsidRPr="00936B96" w:rsidRDefault="00B14858" w:rsidP="000B542D">
      <w:pPr>
        <w:rPr>
          <w:sz w:val="2"/>
          <w:szCs w:val="2"/>
        </w:rPr>
      </w:pPr>
    </w:p>
    <w:tbl>
      <w:tblPr>
        <w:tblStyle w:val="Grilledutableau"/>
        <w:tblW w:w="0" w:type="auto"/>
        <w:tblBorders>
          <w:top w:val="nil"/>
          <w:left w:val="nil"/>
          <w:bottom w:val="nil"/>
          <w:right w:val="nil"/>
          <w:insideH w:val="nil"/>
          <w:insideV w:val="nil"/>
        </w:tblBorders>
        <w:tblLook w:val="04A0"/>
      </w:tblPr>
      <w:tblGrid>
        <w:gridCol w:w="1911"/>
        <w:gridCol w:w="519"/>
        <w:gridCol w:w="3895"/>
        <w:gridCol w:w="4517"/>
      </w:tblGrid>
      <w:tr w:rsidR="00A56FB2" w:rsidTr="00924F1D">
        <w:tc>
          <w:tcPr>
            <w:tcW w:w="1911" w:type="dxa"/>
          </w:tcPr>
          <w:p w:rsidR="00936B96" w:rsidRDefault="00B14858" w:rsidP="008B681D"/>
        </w:tc>
        <w:tc>
          <w:tcPr>
            <w:tcW w:w="519" w:type="dxa"/>
          </w:tcPr>
          <w:p w:rsidR="00936B96" w:rsidRDefault="00B14858" w:rsidP="008B681D"/>
        </w:tc>
        <w:tc>
          <w:tcPr>
            <w:tcW w:w="8412" w:type="dxa"/>
            <w:gridSpan w:val="2"/>
          </w:tcPr>
          <w:p w:rsidR="00936B96" w:rsidRPr="000B542D" w:rsidRDefault="00B14858" w:rsidP="008B681D">
            <w:pPr>
              <w:rPr>
                <w:sz w:val="24"/>
                <w:szCs w:val="24"/>
              </w:rPr>
            </w:pPr>
            <w:r w:rsidRPr="000B542D">
              <w:rPr>
                <w:sz w:val="24"/>
                <w:szCs w:val="24"/>
              </w:rPr>
              <w:t>CANADA</w:t>
            </w:r>
          </w:p>
          <w:p w:rsidR="00936B96" w:rsidRPr="000B542D" w:rsidRDefault="00B14858" w:rsidP="008B681D">
            <w:pPr>
              <w:rPr>
                <w:sz w:val="24"/>
                <w:szCs w:val="24"/>
              </w:rPr>
            </w:pPr>
            <w:r w:rsidRPr="000B542D">
              <w:rPr>
                <w:sz w:val="24"/>
                <w:szCs w:val="24"/>
              </w:rPr>
              <w:t>Province de Québec</w:t>
            </w:r>
          </w:p>
          <w:p w:rsidR="00936B96" w:rsidRDefault="00B14858" w:rsidP="008B681D">
            <w:pPr>
              <w:tabs>
                <w:tab w:val="right" w:pos="7771"/>
              </w:tabs>
              <w:rPr>
                <w:sz w:val="24"/>
                <w:szCs w:val="24"/>
              </w:rPr>
            </w:pPr>
            <w:r w:rsidRPr="000B542D">
              <w:rPr>
                <w:sz w:val="24"/>
                <w:szCs w:val="24"/>
              </w:rPr>
              <w:t>Ville de Thetford Mines</w:t>
            </w:r>
            <w:r w:rsidRPr="000B542D">
              <w:rPr>
                <w:sz w:val="24"/>
                <w:szCs w:val="24"/>
              </w:rPr>
              <w:tab/>
              <w:t>Le 19 août 2019</w:t>
            </w:r>
          </w:p>
          <w:p w:rsidR="00936B96" w:rsidRDefault="00B14858" w:rsidP="008B681D">
            <w:pPr>
              <w:tabs>
                <w:tab w:val="right" w:pos="7771"/>
              </w:tabs>
              <w:rPr>
                <w:sz w:val="24"/>
                <w:szCs w:val="24"/>
              </w:rPr>
            </w:pPr>
          </w:p>
          <w:p w:rsidR="00936B96" w:rsidRDefault="00B14858" w:rsidP="008B681D">
            <w:pPr>
              <w:tabs>
                <w:tab w:val="right" w:pos="7771"/>
              </w:tabs>
            </w:pPr>
          </w:p>
        </w:tc>
      </w:tr>
      <w:tr w:rsidR="00A56FB2" w:rsidTr="00924F1D">
        <w:tc>
          <w:tcPr>
            <w:tcW w:w="1911" w:type="dxa"/>
          </w:tcPr>
          <w:p w:rsidR="00936B96" w:rsidRDefault="00B14858" w:rsidP="008B681D"/>
        </w:tc>
        <w:tc>
          <w:tcPr>
            <w:tcW w:w="519" w:type="dxa"/>
          </w:tcPr>
          <w:p w:rsidR="00936B96" w:rsidRDefault="00B14858" w:rsidP="008B681D"/>
        </w:tc>
        <w:tc>
          <w:tcPr>
            <w:tcW w:w="8412" w:type="dxa"/>
            <w:gridSpan w:val="2"/>
          </w:tcPr>
          <w:p w:rsidR="00936B96" w:rsidRPr="003134CA" w:rsidRDefault="00B14858" w:rsidP="008B681D">
            <w:pPr>
              <w:jc w:val="both"/>
              <w:rPr>
                <w:sz w:val="24"/>
                <w:szCs w:val="24"/>
              </w:rPr>
            </w:pPr>
            <w:r w:rsidRPr="003134CA">
              <w:rPr>
                <w:sz w:val="24"/>
                <w:szCs w:val="24"/>
              </w:rPr>
              <w:t xml:space="preserve">Séance </w:t>
            </w:r>
            <w:r w:rsidRPr="003134CA">
              <w:rPr>
                <w:sz w:val="24"/>
                <w:szCs w:val="24"/>
              </w:rPr>
              <w:t>ordinaire</w:t>
            </w:r>
            <w:r w:rsidRPr="003134CA">
              <w:rPr>
                <w:sz w:val="24"/>
                <w:szCs w:val="24"/>
              </w:rPr>
              <w:t xml:space="preserve"> </w:t>
            </w:r>
            <w:r>
              <w:rPr>
                <w:sz w:val="24"/>
                <w:szCs w:val="24"/>
              </w:rPr>
              <w:t xml:space="preserve">du </w:t>
            </w:r>
            <w:r w:rsidRPr="003134CA">
              <w:rPr>
                <w:sz w:val="24"/>
                <w:szCs w:val="24"/>
              </w:rPr>
              <w:t>Conseil municipal de la Ville de Thetford Mines tenue à la salle du Conseil le 19 août 2019 à 19 heures</w:t>
            </w:r>
            <w:r w:rsidRPr="003134CA">
              <w:rPr>
                <w:sz w:val="24"/>
                <w:szCs w:val="24"/>
              </w:rPr>
              <w:t>.</w:t>
            </w:r>
          </w:p>
          <w:p w:rsidR="008B681D" w:rsidRPr="003134CA" w:rsidRDefault="00B14858" w:rsidP="00936B96">
            <w:pPr>
              <w:rPr>
                <w:sz w:val="24"/>
                <w:szCs w:val="24"/>
              </w:rPr>
            </w:pPr>
          </w:p>
          <w:p w:rsidR="008B681D" w:rsidRPr="003134CA" w:rsidRDefault="00B14858" w:rsidP="00936B96">
            <w:pPr>
              <w:rPr>
                <w:sz w:val="24"/>
                <w:szCs w:val="24"/>
              </w:rPr>
            </w:pPr>
            <w:r w:rsidRPr="003134CA">
              <w:rPr>
                <w:sz w:val="24"/>
                <w:szCs w:val="24"/>
              </w:rPr>
              <w:t>Sont présents les conseillères et les conseillers :</w:t>
            </w:r>
          </w:p>
          <w:p w:rsidR="008B681D" w:rsidRDefault="00B14858" w:rsidP="00936B96"/>
        </w:tc>
      </w:tr>
      <w:tr w:rsidR="00A56FB2" w:rsidTr="00924F1D">
        <w:tc>
          <w:tcPr>
            <w:tcW w:w="1911" w:type="dxa"/>
          </w:tcPr>
          <w:p w:rsidR="008B681D" w:rsidRDefault="00B14858" w:rsidP="008B681D"/>
        </w:tc>
        <w:tc>
          <w:tcPr>
            <w:tcW w:w="519" w:type="dxa"/>
          </w:tcPr>
          <w:p w:rsidR="008B681D" w:rsidRDefault="00B14858" w:rsidP="008B681D"/>
        </w:tc>
        <w:tc>
          <w:tcPr>
            <w:tcW w:w="3895" w:type="dxa"/>
          </w:tcPr>
          <w:p w:rsidR="008B681D" w:rsidRPr="003134CA" w:rsidRDefault="00B14858" w:rsidP="008B681D">
            <w:pPr>
              <w:rPr>
                <w:sz w:val="24"/>
                <w:szCs w:val="24"/>
              </w:rPr>
            </w:pPr>
            <w:r w:rsidRPr="003134CA">
              <w:rPr>
                <w:sz w:val="24"/>
                <w:szCs w:val="24"/>
              </w:rPr>
              <w:t>Josée Perreault</w:t>
            </w:r>
          </w:p>
        </w:tc>
        <w:tc>
          <w:tcPr>
            <w:tcW w:w="4517" w:type="dxa"/>
          </w:tcPr>
          <w:p w:rsidR="008B681D" w:rsidRPr="003134CA" w:rsidRDefault="00B14858" w:rsidP="008B681D">
            <w:pPr>
              <w:rPr>
                <w:sz w:val="24"/>
                <w:szCs w:val="24"/>
              </w:rPr>
            </w:pPr>
            <w:r w:rsidRPr="003134CA">
              <w:rPr>
                <w:sz w:val="24"/>
                <w:szCs w:val="24"/>
              </w:rPr>
              <w:t>Michel Verreault</w:t>
            </w:r>
          </w:p>
        </w:tc>
      </w:tr>
      <w:tr w:rsidR="00A56FB2" w:rsidTr="00924F1D">
        <w:tc>
          <w:tcPr>
            <w:tcW w:w="1911" w:type="dxa"/>
          </w:tcPr>
          <w:p w:rsidR="008B681D" w:rsidRDefault="00B14858" w:rsidP="008B681D"/>
        </w:tc>
        <w:tc>
          <w:tcPr>
            <w:tcW w:w="519" w:type="dxa"/>
          </w:tcPr>
          <w:p w:rsidR="008B681D" w:rsidRDefault="00B14858" w:rsidP="008B681D"/>
        </w:tc>
        <w:tc>
          <w:tcPr>
            <w:tcW w:w="3895" w:type="dxa"/>
          </w:tcPr>
          <w:p w:rsidR="008B681D" w:rsidRPr="003134CA" w:rsidRDefault="00B14858" w:rsidP="008B681D">
            <w:pPr>
              <w:rPr>
                <w:sz w:val="24"/>
                <w:szCs w:val="24"/>
              </w:rPr>
            </w:pPr>
            <w:r w:rsidRPr="003134CA">
              <w:rPr>
                <w:sz w:val="24"/>
                <w:szCs w:val="24"/>
              </w:rPr>
              <w:t>Adam Patry</w:t>
            </w:r>
          </w:p>
        </w:tc>
        <w:tc>
          <w:tcPr>
            <w:tcW w:w="4517" w:type="dxa"/>
          </w:tcPr>
          <w:p w:rsidR="008B681D" w:rsidRPr="003134CA" w:rsidRDefault="00B14858" w:rsidP="008B681D">
            <w:pPr>
              <w:rPr>
                <w:sz w:val="24"/>
                <w:szCs w:val="24"/>
              </w:rPr>
            </w:pPr>
            <w:r w:rsidRPr="003134CA">
              <w:rPr>
                <w:sz w:val="24"/>
                <w:szCs w:val="24"/>
              </w:rPr>
              <w:t>Yvan Corriveau</w:t>
            </w:r>
          </w:p>
        </w:tc>
      </w:tr>
      <w:tr w:rsidR="00A56FB2" w:rsidTr="00924F1D">
        <w:tc>
          <w:tcPr>
            <w:tcW w:w="1911" w:type="dxa"/>
          </w:tcPr>
          <w:p w:rsidR="008B681D" w:rsidRDefault="00B14858" w:rsidP="008B681D"/>
        </w:tc>
        <w:tc>
          <w:tcPr>
            <w:tcW w:w="519" w:type="dxa"/>
          </w:tcPr>
          <w:p w:rsidR="008B681D" w:rsidRDefault="00B14858" w:rsidP="008B681D"/>
        </w:tc>
        <w:tc>
          <w:tcPr>
            <w:tcW w:w="3895" w:type="dxa"/>
          </w:tcPr>
          <w:p w:rsidR="008B681D" w:rsidRPr="003134CA" w:rsidRDefault="00B14858" w:rsidP="008B681D">
            <w:pPr>
              <w:rPr>
                <w:sz w:val="24"/>
                <w:szCs w:val="24"/>
              </w:rPr>
            </w:pPr>
            <w:r w:rsidRPr="003134CA">
              <w:rPr>
                <w:sz w:val="24"/>
                <w:szCs w:val="24"/>
              </w:rPr>
              <w:t>Jean-François Delisle</w:t>
            </w:r>
          </w:p>
        </w:tc>
        <w:tc>
          <w:tcPr>
            <w:tcW w:w="4517" w:type="dxa"/>
          </w:tcPr>
          <w:p w:rsidR="008B681D" w:rsidRPr="003134CA" w:rsidRDefault="00B14858" w:rsidP="008B681D">
            <w:pPr>
              <w:rPr>
                <w:sz w:val="24"/>
                <w:szCs w:val="24"/>
              </w:rPr>
            </w:pPr>
            <w:r w:rsidRPr="003134CA">
              <w:rPr>
                <w:sz w:val="24"/>
                <w:szCs w:val="24"/>
              </w:rPr>
              <w:t>Hélène Martin</w:t>
            </w:r>
          </w:p>
        </w:tc>
      </w:tr>
      <w:tr w:rsidR="00A56FB2" w:rsidTr="00924F1D">
        <w:tc>
          <w:tcPr>
            <w:tcW w:w="1911" w:type="dxa"/>
          </w:tcPr>
          <w:p w:rsidR="008B681D" w:rsidRDefault="00B14858" w:rsidP="008B681D"/>
        </w:tc>
        <w:tc>
          <w:tcPr>
            <w:tcW w:w="519" w:type="dxa"/>
          </w:tcPr>
          <w:p w:rsidR="008B681D" w:rsidRDefault="00B14858" w:rsidP="008B681D"/>
        </w:tc>
        <w:tc>
          <w:tcPr>
            <w:tcW w:w="3895" w:type="dxa"/>
          </w:tcPr>
          <w:p w:rsidR="008B681D" w:rsidRPr="003134CA" w:rsidRDefault="00B14858" w:rsidP="008B681D">
            <w:pPr>
              <w:rPr>
                <w:sz w:val="24"/>
                <w:szCs w:val="24"/>
              </w:rPr>
            </w:pPr>
            <w:r w:rsidRPr="003134CA">
              <w:rPr>
                <w:sz w:val="24"/>
                <w:szCs w:val="24"/>
              </w:rPr>
              <w:t>Yves Bergeron</w:t>
            </w:r>
          </w:p>
        </w:tc>
        <w:tc>
          <w:tcPr>
            <w:tcW w:w="4517" w:type="dxa"/>
          </w:tcPr>
          <w:p w:rsidR="008B681D" w:rsidRPr="003134CA" w:rsidRDefault="00B14858" w:rsidP="008B681D">
            <w:pPr>
              <w:rPr>
                <w:sz w:val="24"/>
                <w:szCs w:val="24"/>
              </w:rPr>
            </w:pPr>
            <w:r w:rsidRPr="003134CA">
              <w:rPr>
                <w:sz w:val="24"/>
                <w:szCs w:val="24"/>
              </w:rPr>
              <w:t>Lise Delisle</w:t>
            </w:r>
          </w:p>
        </w:tc>
      </w:tr>
      <w:tr w:rsidR="00A56FB2" w:rsidTr="00924F1D">
        <w:tc>
          <w:tcPr>
            <w:tcW w:w="1911" w:type="dxa"/>
          </w:tcPr>
          <w:p w:rsidR="008B681D" w:rsidRDefault="00B14858" w:rsidP="008B681D"/>
        </w:tc>
        <w:tc>
          <w:tcPr>
            <w:tcW w:w="519" w:type="dxa"/>
          </w:tcPr>
          <w:p w:rsidR="008B681D" w:rsidRDefault="00B14858" w:rsidP="008B681D"/>
        </w:tc>
        <w:tc>
          <w:tcPr>
            <w:tcW w:w="8412" w:type="dxa"/>
            <w:gridSpan w:val="2"/>
          </w:tcPr>
          <w:p w:rsidR="008B681D" w:rsidRDefault="00B14858" w:rsidP="008B681D"/>
          <w:p w:rsidR="008B681D" w:rsidRPr="003134CA" w:rsidRDefault="00B14858" w:rsidP="008B681D">
            <w:pPr>
              <w:jc w:val="both"/>
              <w:rPr>
                <w:sz w:val="24"/>
                <w:szCs w:val="24"/>
              </w:rPr>
            </w:pPr>
            <w:r w:rsidRPr="003134CA">
              <w:rPr>
                <w:sz w:val="24"/>
                <w:szCs w:val="24"/>
              </w:rPr>
              <w:t>Sous la présidence du maire Marc-Alexandre Brousseau, formant quorum.</w:t>
            </w:r>
          </w:p>
          <w:p w:rsidR="008B681D" w:rsidRPr="003134CA" w:rsidRDefault="00B14858" w:rsidP="008B681D">
            <w:pPr>
              <w:jc w:val="both"/>
              <w:rPr>
                <w:sz w:val="24"/>
                <w:szCs w:val="24"/>
              </w:rPr>
            </w:pPr>
          </w:p>
          <w:p w:rsidR="00D56B0A" w:rsidRPr="003134CA" w:rsidRDefault="00B14858" w:rsidP="00D56B0A">
            <w:pPr>
              <w:tabs>
                <w:tab w:val="left" w:pos="3578"/>
              </w:tabs>
              <w:jc w:val="both"/>
              <w:rPr>
                <w:sz w:val="24"/>
                <w:szCs w:val="24"/>
              </w:rPr>
            </w:pPr>
            <w:r w:rsidRPr="003134CA">
              <w:rPr>
                <w:sz w:val="24"/>
                <w:szCs w:val="24"/>
              </w:rPr>
              <w:t xml:space="preserve">Sont également présents le directeur général, </w:t>
            </w:r>
            <w:r w:rsidRPr="003134CA">
              <w:rPr>
                <w:sz w:val="24"/>
                <w:szCs w:val="24"/>
              </w:rPr>
              <w:t>Olivier Grondin et la greffière, Edith Girard</w:t>
            </w:r>
            <w:r w:rsidRPr="003134CA">
              <w:rPr>
                <w:sz w:val="24"/>
                <w:szCs w:val="24"/>
              </w:rPr>
              <w:t>.</w:t>
            </w:r>
          </w:p>
          <w:p w:rsidR="008B5E48" w:rsidRDefault="00B14858" w:rsidP="00EE3AA0">
            <w:pPr>
              <w:tabs>
                <w:tab w:val="left" w:pos="3578"/>
              </w:tabs>
              <w:jc w:val="both"/>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PROCLAMATION / OUVERTURE DE LA RÉUNION</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bookmarkStart w:id="0" w:name="OLE_LINK1"/>
            <w:bookmarkStart w:id="1" w:name="OLE_LINK2"/>
            <w:bookmarkStart w:id="2" w:name="OLE_LINK3"/>
            <w:bookmarkEnd w:id="0"/>
            <w:bookmarkEnd w:id="1"/>
            <w:bookmarkEnd w:id="2"/>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2</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ORDRE DU JOUR</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2.1-</w:t>
            </w:r>
          </w:p>
          <w:p w:rsidR="000E0DB7" w:rsidRDefault="00B14858" w:rsidP="000E0DB7">
            <w:pPr>
              <w:rPr>
                <w:szCs w:val="24"/>
              </w:rPr>
            </w:pPr>
            <w:r w:rsidRPr="003134CA">
              <w:rPr>
                <w:sz w:val="24"/>
                <w:szCs w:val="24"/>
              </w:rPr>
              <w:t>Adoption de l'ordre du jour</w:t>
            </w:r>
          </w:p>
          <w:p w:rsidR="000E0DB7" w:rsidRDefault="00B14858" w:rsidP="000E0DB7">
            <w:pPr>
              <w:rPr>
                <w:szCs w:val="24"/>
              </w:rPr>
            </w:pPr>
          </w:p>
          <w:p w:rsidR="00A56FB2" w:rsidRPr="003134CA" w:rsidRDefault="00B14858" w:rsidP="00ED2432">
            <w:pPr>
              <w:rPr>
                <w:szCs w:val="24"/>
              </w:rPr>
            </w:pPr>
            <w:r>
              <w:rPr>
                <w:b/>
                <w:szCs w:val="24"/>
              </w:rPr>
              <w:t>2019-313TM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r w:rsidRPr="003134CA">
                    <w:rPr>
                      <w:sz w:val="24"/>
                      <w:szCs w:val="24"/>
                    </w:rPr>
                    <w:t>le conseiller Michel Verreault</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Adam Patry</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0"/>
              <w:spacing w:line="0" w:lineRule="atLeast"/>
              <w:jc w:val="both"/>
              <w:rPr>
                <w:rFonts w:eastAsia="Times New Roman" w:cs="Times New Roman"/>
                <w:color w:val="auto"/>
                <w:sz w:val="24"/>
                <w:szCs w:val="24"/>
              </w:rPr>
            </w:pPr>
            <w:r>
              <w:rPr>
                <w:rFonts w:eastAsia="Times New Roman" w:cs="Times New Roman"/>
                <w:sz w:val="24"/>
                <w:szCs w:val="24"/>
              </w:rPr>
              <w:t xml:space="preserve">QUE l'ordre du jour soit adopté en ajoutant le(s) point(s) suivant(s) : </w:t>
            </w:r>
          </w:p>
          <w:p w:rsidR="00A56FB2" w:rsidRDefault="00A56FB2">
            <w:pPr>
              <w:pStyle w:val="Normal0"/>
              <w:spacing w:line="0" w:lineRule="atLeast"/>
              <w:jc w:val="both"/>
              <w:rPr>
                <w:rFonts w:eastAsia="Times New Roman" w:cs="Times New Roman"/>
                <w:color w:val="auto"/>
                <w:sz w:val="24"/>
                <w:szCs w:val="24"/>
              </w:rPr>
            </w:pPr>
          </w:p>
          <w:p w:rsidR="00A56FB2" w:rsidRDefault="00B14858">
            <w:pPr>
              <w:pStyle w:val="Normal0"/>
              <w:spacing w:line="0" w:lineRule="atLeast"/>
              <w:jc w:val="both"/>
              <w:rPr>
                <w:rFonts w:eastAsia="Times New Roman" w:cs="Times New Roman"/>
                <w:color w:val="auto"/>
                <w:sz w:val="24"/>
                <w:szCs w:val="24"/>
              </w:rPr>
            </w:pPr>
            <w:r>
              <w:rPr>
                <w:rFonts w:eastAsia="Times New Roman" w:cs="Times New Roman"/>
                <w:sz w:val="24"/>
                <w:szCs w:val="24"/>
              </w:rPr>
              <w:t>-</w:t>
            </w:r>
            <w:r>
              <w:rPr>
                <w:rFonts w:eastAsia="Times New Roman" w:cs="Times New Roman"/>
                <w:sz w:val="24"/>
                <w:szCs w:val="24"/>
              </w:rPr>
              <w:tab/>
            </w:r>
            <w:r>
              <w:rPr>
                <w:rFonts w:eastAsia="Times New Roman" w:cs="Times New Roman"/>
                <w:sz w:val="24"/>
                <w:szCs w:val="24"/>
              </w:rPr>
              <w:t>20.2</w:t>
            </w:r>
            <w:r>
              <w:rPr>
                <w:rFonts w:eastAsia="Times New Roman" w:cs="Times New Roman"/>
                <w:sz w:val="24"/>
                <w:szCs w:val="24"/>
              </w:rPr>
              <w:tab/>
              <w:t>Avis de motion (projet n° 2019-162-Z).</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3</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PROCÈS-VERBAL DE LA SÉANCE PUBLIQUE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3.1-</w:t>
            </w:r>
          </w:p>
          <w:p w:rsidR="000E0DB7" w:rsidRDefault="00B14858" w:rsidP="000E0DB7">
            <w:pPr>
              <w:rPr>
                <w:szCs w:val="24"/>
              </w:rPr>
            </w:pPr>
            <w:r w:rsidRPr="003134CA">
              <w:rPr>
                <w:sz w:val="24"/>
                <w:szCs w:val="24"/>
              </w:rPr>
              <w:t xml:space="preserve">Adoption du procès-verbal de la séance ordinaire du 15 </w:t>
            </w:r>
            <w:r w:rsidRPr="003134CA">
              <w:rPr>
                <w:sz w:val="24"/>
                <w:szCs w:val="24"/>
              </w:rPr>
              <w:t>juillet 2019</w:t>
            </w:r>
          </w:p>
          <w:p w:rsidR="000E0DB7" w:rsidRDefault="00B14858" w:rsidP="000E0DB7">
            <w:pPr>
              <w:rPr>
                <w:szCs w:val="24"/>
              </w:rPr>
            </w:pPr>
          </w:p>
          <w:p w:rsidR="00A56FB2" w:rsidRPr="003134CA" w:rsidRDefault="00B14858" w:rsidP="00ED2432">
            <w:pPr>
              <w:rPr>
                <w:szCs w:val="24"/>
              </w:rPr>
            </w:pPr>
            <w:r>
              <w:rPr>
                <w:b/>
                <w:szCs w:val="24"/>
              </w:rPr>
              <w:t>2019-314TM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1"/>
              <w:spacing w:line="0" w:lineRule="atLeast"/>
              <w:jc w:val="both"/>
              <w:rPr>
                <w:rFonts w:eastAsia="Times New Roman" w:cs="Times New Roman"/>
                <w:color w:val="auto"/>
                <w:sz w:val="24"/>
                <w:szCs w:val="24"/>
              </w:rPr>
            </w:pPr>
            <w:r>
              <w:rPr>
                <w:rFonts w:eastAsia="Times New Roman" w:cs="Times New Roman"/>
                <w:sz w:val="24"/>
                <w:szCs w:val="24"/>
              </w:rPr>
              <w:t>ATTENDU le dépôt par la greffière du projet de procès-verbal de la séance ordinaire du 15 juillet 2019;</w:t>
            </w:r>
          </w:p>
          <w:p w:rsidR="00A56FB2" w:rsidRDefault="00A56FB2">
            <w:pPr>
              <w:pStyle w:val="Normal1"/>
              <w:spacing w:line="0" w:lineRule="atLeast"/>
              <w:jc w:val="both"/>
              <w:rPr>
                <w:rFonts w:eastAsia="Times New Roman" w:cs="Times New Roman"/>
                <w:color w:val="auto"/>
                <w:sz w:val="24"/>
                <w:szCs w:val="24"/>
              </w:rPr>
            </w:pPr>
          </w:p>
          <w:p w:rsidR="00A56FB2" w:rsidRDefault="00B14858">
            <w:pPr>
              <w:pStyle w:val="Normal1"/>
              <w:spacing w:line="0" w:lineRule="atLeast"/>
              <w:jc w:val="both"/>
              <w:rPr>
                <w:rFonts w:eastAsia="Times New Roman" w:cs="Times New Roman"/>
                <w:color w:val="auto"/>
                <w:sz w:val="24"/>
                <w:szCs w:val="24"/>
              </w:rPr>
            </w:pPr>
            <w:r>
              <w:rPr>
                <w:rFonts w:eastAsia="Times New Roman" w:cs="Times New Roman"/>
                <w:sz w:val="24"/>
                <w:szCs w:val="24"/>
              </w:rPr>
              <w:t>ATTENDU QUE tous les membres du conseil déclarent avoir reçu copie des documents dans les délais prévus par la loi;</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 xml:space="preserve">EN </w:t>
                  </w:r>
                  <w:r w:rsidRPr="003134CA">
                    <w:rPr>
                      <w:sz w:val="24"/>
                      <w:szCs w:val="24"/>
                    </w:rPr>
                    <w:t>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la conseillère Lise Delisle</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la </w:t>
                  </w:r>
                  <w:r w:rsidRPr="003134CA">
                    <w:rPr>
                      <w:sz w:val="24"/>
                      <w:szCs w:val="24"/>
                    </w:rPr>
                    <w:t>conseillère</w:t>
                  </w:r>
                  <w:r w:rsidRPr="003134CA">
                    <w:rPr>
                      <w:sz w:val="24"/>
                      <w:szCs w:val="24"/>
                    </w:rPr>
                    <w:t xml:space="preserve"> Josée Perreault</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Default="00B14858" w:rsidP="00F67E09">
            <w:pPr>
              <w:rPr>
                <w:sz w:val="24"/>
                <w:szCs w:val="24"/>
              </w:rPr>
            </w:pPr>
          </w:p>
          <w:p w:rsidR="00924F1D" w:rsidRPr="003134CA" w:rsidRDefault="00924F1D" w:rsidP="00F67E09">
            <w:pPr>
              <w:rPr>
                <w:sz w:val="24"/>
                <w:szCs w:val="24"/>
              </w:rPr>
            </w:pPr>
          </w:p>
          <w:p w:rsidR="00A56FB2" w:rsidRDefault="00B14858">
            <w:pPr>
              <w:pStyle w:val="Normal2"/>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lastRenderedPageBreak/>
              <w:t>QUE le pro</w:t>
            </w:r>
            <w:r>
              <w:rPr>
                <w:rFonts w:eastAsia="Times New Roman" w:cs="Times New Roman"/>
                <w:sz w:val="24"/>
                <w:szCs w:val="24"/>
              </w:rPr>
              <w:t>cès-verbal de la séance tenue le 15 juillet 2019 soit adopté tel qu’il a été rédigé.</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4</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RAPPORT DE LA COMMISSION PERMANENTE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4.1-</w:t>
            </w:r>
          </w:p>
          <w:p w:rsidR="000E0DB7" w:rsidRDefault="00B14858" w:rsidP="000E0DB7">
            <w:pPr>
              <w:rPr>
                <w:szCs w:val="24"/>
              </w:rPr>
            </w:pPr>
            <w:r w:rsidRPr="003134CA">
              <w:rPr>
                <w:sz w:val="24"/>
                <w:szCs w:val="24"/>
              </w:rPr>
              <w:t>Adoption du procès-verbal de la commission permanente du 15 juillet 2019</w:t>
            </w:r>
          </w:p>
          <w:p w:rsidR="000E0DB7" w:rsidRDefault="00B14858" w:rsidP="000E0DB7">
            <w:pPr>
              <w:rPr>
                <w:szCs w:val="24"/>
              </w:rPr>
            </w:pPr>
          </w:p>
          <w:p w:rsidR="00A56FB2" w:rsidRPr="003134CA" w:rsidRDefault="00B14858" w:rsidP="00ED2432">
            <w:pPr>
              <w:rPr>
                <w:szCs w:val="24"/>
              </w:rPr>
            </w:pPr>
            <w:r>
              <w:rPr>
                <w:b/>
                <w:szCs w:val="24"/>
              </w:rPr>
              <w:t>2019-315TM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3"/>
              <w:spacing w:line="0" w:lineRule="atLeast"/>
              <w:jc w:val="both"/>
              <w:rPr>
                <w:rFonts w:eastAsia="Times New Roman" w:cs="Times New Roman"/>
                <w:color w:val="auto"/>
                <w:sz w:val="24"/>
                <w:szCs w:val="24"/>
              </w:rPr>
            </w:pPr>
            <w:r>
              <w:rPr>
                <w:rFonts w:eastAsia="Times New Roman" w:cs="Times New Roman"/>
                <w:sz w:val="24"/>
                <w:szCs w:val="24"/>
              </w:rPr>
              <w:t xml:space="preserve">ATTENDU le dépôt par la greffière du projet de </w:t>
            </w:r>
            <w:r>
              <w:rPr>
                <w:rFonts w:eastAsia="Times New Roman" w:cs="Times New Roman"/>
                <w:sz w:val="24"/>
                <w:szCs w:val="24"/>
              </w:rPr>
              <w:t>procès-verbal de la commission permanente du conseil du 15 juillet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Yves Bergeron</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Jean-François Delisle</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4"/>
              <w:spacing w:line="0" w:lineRule="atLeast"/>
              <w:jc w:val="both"/>
              <w:rPr>
                <w:rFonts w:eastAsia="Times New Roman" w:cs="Times New Roman"/>
                <w:color w:val="auto"/>
                <w:sz w:val="24"/>
                <w:szCs w:val="24"/>
              </w:rPr>
            </w:pPr>
            <w:r>
              <w:rPr>
                <w:rFonts w:eastAsia="Times New Roman" w:cs="Times New Roman"/>
                <w:sz w:val="24"/>
                <w:szCs w:val="24"/>
              </w:rPr>
              <w:t xml:space="preserve">QUE le procès-verbal du15 juillet 2019 de la </w:t>
            </w:r>
            <w:r>
              <w:rPr>
                <w:rFonts w:eastAsia="Times New Roman" w:cs="Times New Roman"/>
                <w:sz w:val="24"/>
                <w:szCs w:val="24"/>
              </w:rPr>
              <w:t>commission permanente du conseil de la Ville de Thetford Mines soit adopté et dans lequel les résolutions adoptées sont valables comme si au long récitées.</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5</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CONSEIL MUNICIPAL</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5.1-</w:t>
            </w:r>
          </w:p>
          <w:p w:rsidR="000E0DB7" w:rsidRDefault="00B14858" w:rsidP="000E0DB7">
            <w:pPr>
              <w:rPr>
                <w:szCs w:val="24"/>
              </w:rPr>
            </w:pPr>
            <w:r w:rsidRPr="003134CA">
              <w:rPr>
                <w:sz w:val="24"/>
                <w:szCs w:val="24"/>
              </w:rPr>
              <w:t>Nominations au sein du comité d'admission de Transport adapté de la région de Thetford inc.</w:t>
            </w:r>
          </w:p>
          <w:p w:rsidR="000E0DB7" w:rsidRDefault="00B14858" w:rsidP="000E0DB7">
            <w:pPr>
              <w:rPr>
                <w:szCs w:val="24"/>
              </w:rPr>
            </w:pPr>
          </w:p>
          <w:p w:rsidR="00A56FB2" w:rsidRPr="003134CA" w:rsidRDefault="00B14858" w:rsidP="00ED2432">
            <w:pPr>
              <w:rPr>
                <w:szCs w:val="24"/>
              </w:rPr>
            </w:pPr>
            <w:r>
              <w:rPr>
                <w:b/>
                <w:szCs w:val="24"/>
              </w:rPr>
              <w:t>2019-316TM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5"/>
              <w:spacing w:line="0" w:lineRule="atLeast"/>
              <w:jc w:val="both"/>
              <w:rPr>
                <w:rFonts w:eastAsia="Times New Roman" w:cs="Times New Roman"/>
                <w:color w:val="auto"/>
                <w:sz w:val="24"/>
                <w:szCs w:val="24"/>
              </w:rPr>
            </w:pPr>
            <w:r>
              <w:rPr>
                <w:rFonts w:eastAsia="Times New Roman" w:cs="Times New Roman"/>
                <w:sz w:val="24"/>
                <w:szCs w:val="24"/>
              </w:rPr>
              <w:t>ATTENDU la politique d'admissibilité au transport adapté du ministère des Transports du Québec;</w:t>
            </w:r>
          </w:p>
          <w:p w:rsidR="00A56FB2" w:rsidRDefault="00A56FB2">
            <w:pPr>
              <w:pStyle w:val="Normal5"/>
              <w:spacing w:line="0" w:lineRule="atLeast"/>
              <w:jc w:val="both"/>
              <w:rPr>
                <w:rFonts w:eastAsia="Times New Roman" w:cs="Times New Roman"/>
                <w:color w:val="auto"/>
                <w:sz w:val="24"/>
                <w:szCs w:val="24"/>
              </w:rPr>
            </w:pPr>
          </w:p>
          <w:p w:rsidR="00A56FB2" w:rsidRDefault="00B14858">
            <w:pPr>
              <w:pStyle w:val="Normal5"/>
              <w:spacing w:line="0" w:lineRule="atLeast"/>
              <w:jc w:val="both"/>
              <w:rPr>
                <w:rFonts w:eastAsia="Times New Roman" w:cs="Times New Roman"/>
                <w:color w:val="auto"/>
                <w:sz w:val="24"/>
                <w:szCs w:val="24"/>
              </w:rPr>
            </w:pPr>
            <w:r>
              <w:rPr>
                <w:rFonts w:eastAsia="Times New Roman" w:cs="Times New Roman"/>
                <w:sz w:val="24"/>
                <w:szCs w:val="24"/>
              </w:rPr>
              <w:t xml:space="preserve">ATTENDU </w:t>
            </w:r>
            <w:r>
              <w:rPr>
                <w:rFonts w:eastAsia="Times New Roman" w:cs="Times New Roman"/>
                <w:sz w:val="24"/>
                <w:szCs w:val="24"/>
              </w:rPr>
              <w:t>QUE la Ville de Thetford Mines, vu son rôle de ville mandataire, a le pouvoir de choisir certains membres du comité d'admission;</w:t>
            </w:r>
          </w:p>
          <w:p w:rsidR="00A56FB2" w:rsidRDefault="00A56FB2">
            <w:pPr>
              <w:pStyle w:val="Normal5"/>
              <w:spacing w:line="0" w:lineRule="atLeast"/>
              <w:jc w:val="both"/>
              <w:rPr>
                <w:rFonts w:eastAsia="Times New Roman" w:cs="Times New Roman"/>
                <w:color w:val="auto"/>
                <w:sz w:val="24"/>
                <w:szCs w:val="24"/>
              </w:rPr>
            </w:pPr>
          </w:p>
          <w:p w:rsidR="00A56FB2" w:rsidRDefault="00B14858">
            <w:pPr>
              <w:pStyle w:val="Normal5"/>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 xml:space="preserve">IL EST </w:t>
                  </w:r>
                  <w:r w:rsidRPr="003134CA">
                    <w:rPr>
                      <w:sz w:val="24"/>
                      <w:szCs w:val="24"/>
                    </w:rPr>
                    <w:t>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Jean-François Delisle</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Yvan Corriveau</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6"/>
              <w:spacing w:line="0" w:lineRule="atLeast"/>
              <w:jc w:val="both"/>
              <w:rPr>
                <w:rFonts w:eastAsia="Times New Roman" w:cs="Times New Roman"/>
                <w:color w:val="auto"/>
                <w:sz w:val="24"/>
                <w:szCs w:val="24"/>
              </w:rPr>
            </w:pPr>
            <w:r>
              <w:rPr>
                <w:rFonts w:eastAsia="Times New Roman" w:cs="Times New Roman"/>
                <w:sz w:val="24"/>
                <w:szCs w:val="24"/>
              </w:rPr>
              <w:t xml:space="preserve">QUE monsieur Dany Moisan soit désigné comme membre du comité d’admission au transport adapté à titre d'officier délégué à l'admission de </w:t>
            </w:r>
            <w:r>
              <w:rPr>
                <w:rFonts w:eastAsia="Times New Roman" w:cs="Times New Roman"/>
                <w:sz w:val="24"/>
                <w:szCs w:val="24"/>
              </w:rPr>
              <w:t>l'organisme Transport adapté de la région de Thetford inc.;</w:t>
            </w:r>
          </w:p>
          <w:p w:rsidR="00A56FB2" w:rsidRDefault="00A56FB2">
            <w:pPr>
              <w:pStyle w:val="Normal6"/>
              <w:spacing w:line="0" w:lineRule="atLeast"/>
              <w:jc w:val="both"/>
              <w:rPr>
                <w:rFonts w:eastAsia="Times New Roman" w:cs="Times New Roman"/>
                <w:color w:val="auto"/>
                <w:sz w:val="24"/>
                <w:szCs w:val="24"/>
              </w:rPr>
            </w:pPr>
          </w:p>
          <w:p w:rsidR="00A56FB2" w:rsidRDefault="00B14858">
            <w:pPr>
              <w:pStyle w:val="Normal6"/>
              <w:spacing w:line="0" w:lineRule="atLeast"/>
              <w:jc w:val="both"/>
              <w:rPr>
                <w:rFonts w:eastAsia="Times New Roman" w:cs="Times New Roman"/>
                <w:color w:val="auto"/>
                <w:sz w:val="24"/>
                <w:szCs w:val="24"/>
              </w:rPr>
            </w:pPr>
            <w:r>
              <w:rPr>
                <w:rFonts w:eastAsia="Times New Roman" w:cs="Times New Roman"/>
                <w:sz w:val="24"/>
                <w:szCs w:val="24"/>
              </w:rPr>
              <w:t>QUE monsieur Marc Gagné soit désigné membre substitut pour le même comité;</w:t>
            </w:r>
          </w:p>
          <w:p w:rsidR="00A56FB2" w:rsidRDefault="00A56FB2">
            <w:pPr>
              <w:pStyle w:val="Normal6"/>
              <w:spacing w:line="0" w:lineRule="atLeast"/>
              <w:jc w:val="both"/>
              <w:rPr>
                <w:rFonts w:eastAsia="Times New Roman" w:cs="Times New Roman"/>
                <w:color w:val="auto"/>
                <w:sz w:val="24"/>
                <w:szCs w:val="24"/>
              </w:rPr>
            </w:pPr>
          </w:p>
          <w:p w:rsidR="00A56FB2" w:rsidRDefault="00B14858">
            <w:pPr>
              <w:pStyle w:val="Normal6"/>
              <w:spacing w:line="0" w:lineRule="atLeast"/>
              <w:jc w:val="both"/>
              <w:rPr>
                <w:rFonts w:eastAsia="Times New Roman" w:cs="Times New Roman"/>
                <w:color w:val="auto"/>
                <w:sz w:val="24"/>
                <w:szCs w:val="24"/>
              </w:rPr>
            </w:pPr>
            <w:r>
              <w:rPr>
                <w:rFonts w:eastAsia="Times New Roman" w:cs="Times New Roman"/>
                <w:sz w:val="24"/>
                <w:szCs w:val="24"/>
              </w:rPr>
              <w:t>QUE ces nominations soient effectives pour une période de deux (2) ans.</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Default="00B14858" w:rsidP="00860D2C">
            <w:pPr>
              <w:jc w:val="right"/>
              <w:rPr>
                <w:szCs w:val="24"/>
              </w:rPr>
            </w:pPr>
          </w:p>
          <w:p w:rsidR="00924F1D" w:rsidRPr="003134CA" w:rsidRDefault="00924F1D"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6</w:t>
            </w:r>
            <w:r w:rsidRPr="003134CA">
              <w:rPr>
                <w:sz w:val="24"/>
                <w:szCs w:val="24"/>
              </w:rPr>
              <w:t xml:space="preserve"> </w:t>
            </w:r>
            <w:r w:rsidRPr="003134CA">
              <w:rPr>
                <w:b/>
                <w:sz w:val="24"/>
                <w:szCs w:val="24"/>
              </w:rPr>
              <w:t>-</w:t>
            </w: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RAPPORTS DE</w:t>
            </w:r>
            <w:r w:rsidRPr="000231A6">
              <w:rPr>
                <w:b/>
                <w:sz w:val="24"/>
                <w:szCs w:val="24"/>
              </w:rPr>
              <w:t xml:space="preserve"> LA GREFFIÈRE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0E0DB7" w:rsidRDefault="00B14858" w:rsidP="000E0DB7">
            <w:pPr>
              <w:rPr>
                <w:szCs w:val="24"/>
              </w:rPr>
            </w:pPr>
          </w:p>
          <w:p w:rsidR="003C24D7" w:rsidRPr="003134CA" w:rsidRDefault="00B14858" w:rsidP="00EC1F05">
            <w:pPr>
              <w:rPr>
                <w:sz w:val="24"/>
                <w:szCs w:val="24"/>
              </w:rPr>
            </w:pPr>
            <w:r w:rsidRPr="003134CA">
              <w:rPr>
                <w:sz w:val="24"/>
                <w:szCs w:val="24"/>
              </w:rPr>
              <w:t>6.1-</w:t>
            </w:r>
          </w:p>
          <w:p w:rsidR="00A56FB2" w:rsidRPr="003134CA" w:rsidRDefault="00B14858" w:rsidP="000E0DB7">
            <w:pPr>
              <w:rPr>
                <w:szCs w:val="24"/>
              </w:rPr>
            </w:pPr>
            <w:r w:rsidRPr="003134CA">
              <w:rPr>
                <w:sz w:val="24"/>
                <w:szCs w:val="24"/>
              </w:rPr>
              <w:t>Rapport de la greffière sur les demandes de dérogations mineures (4)</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50"/>
              <w:spacing w:line="0" w:lineRule="atLeast"/>
              <w:ind w:right="74"/>
              <w:jc w:val="both"/>
              <w:rPr>
                <w:rFonts w:eastAsia="Times New Roman" w:cs="Times New Roman"/>
                <w:color w:val="auto"/>
                <w:sz w:val="24"/>
                <w:szCs w:val="24"/>
              </w:rPr>
            </w:pPr>
            <w:r>
              <w:rPr>
                <w:rFonts w:eastAsia="Times New Roman" w:cs="Times New Roman"/>
                <w:sz w:val="24"/>
                <w:szCs w:val="24"/>
              </w:rPr>
              <w:t xml:space="preserve">La greffière donne lecture de son rapport en vertu de l’article 5 (7°) du </w:t>
            </w:r>
            <w:r>
              <w:rPr>
                <w:rFonts w:eastAsia="Times New Roman" w:cs="Times New Roman"/>
                <w:i/>
                <w:sz w:val="24"/>
                <w:szCs w:val="24"/>
              </w:rPr>
              <w:t xml:space="preserve">Règlement n° 16 </w:t>
            </w:r>
            <w:r>
              <w:rPr>
                <w:rFonts w:eastAsia="Times New Roman" w:cs="Times New Roman"/>
                <w:i/>
                <w:sz w:val="24"/>
                <w:szCs w:val="24"/>
              </w:rPr>
              <w:t>sur les dérogations mineures</w:t>
            </w:r>
            <w:r>
              <w:rPr>
                <w:rFonts w:eastAsia="Times New Roman" w:cs="Times New Roman"/>
                <w:sz w:val="24"/>
                <w:szCs w:val="24"/>
              </w:rPr>
              <w:t xml:space="preserve">, à l’effet qu’aucune objection écrite n’a été soulevée en regard des demandes concernant : </w:t>
            </w:r>
          </w:p>
          <w:p w:rsidR="00A56FB2" w:rsidRDefault="00A56FB2">
            <w:pPr>
              <w:pStyle w:val="Normal50"/>
              <w:tabs>
                <w:tab w:val="left" w:pos="147"/>
              </w:tabs>
              <w:spacing w:line="0" w:lineRule="atLeast"/>
              <w:ind w:left="142" w:right="74"/>
              <w:jc w:val="both"/>
              <w:rPr>
                <w:rFonts w:eastAsia="Times New Roman" w:cs="Times New Roman"/>
                <w:color w:val="auto"/>
                <w:sz w:val="24"/>
                <w:szCs w:val="24"/>
              </w:rPr>
            </w:pPr>
          </w:p>
          <w:p w:rsidR="00A56FB2" w:rsidRDefault="00B14858">
            <w:pPr>
              <w:pStyle w:val="ListParagraph0"/>
              <w:numPr>
                <w:ilvl w:val="0"/>
                <w:numId w:val="3"/>
              </w:numPr>
              <w:tabs>
                <w:tab w:val="left" w:pos="147"/>
                <w:tab w:val="left" w:pos="464"/>
              </w:tabs>
              <w:spacing w:line="0" w:lineRule="atLeast"/>
              <w:ind w:left="142" w:right="74" w:firstLine="0"/>
              <w:jc w:val="both"/>
              <w:rPr>
                <w:rFonts w:eastAsia="Times New Roman" w:cs="Times New Roman"/>
                <w:color w:val="auto"/>
                <w:sz w:val="24"/>
                <w:szCs w:val="24"/>
              </w:rPr>
            </w:pPr>
            <w:r>
              <w:rPr>
                <w:rFonts w:eastAsia="Times New Roman" w:cs="Times New Roman"/>
                <w:sz w:val="24"/>
                <w:szCs w:val="24"/>
              </w:rPr>
              <w:t>La propriété située au 4881, boulevard Frontenac Est;</w:t>
            </w:r>
          </w:p>
          <w:p w:rsidR="00A56FB2" w:rsidRDefault="00B14858">
            <w:pPr>
              <w:pStyle w:val="ListParagraph0"/>
              <w:numPr>
                <w:ilvl w:val="0"/>
                <w:numId w:val="3"/>
              </w:numPr>
              <w:tabs>
                <w:tab w:val="left" w:pos="147"/>
                <w:tab w:val="left" w:pos="464"/>
              </w:tabs>
              <w:spacing w:line="0" w:lineRule="atLeast"/>
              <w:ind w:left="142" w:right="74" w:firstLine="0"/>
              <w:jc w:val="both"/>
              <w:rPr>
                <w:rFonts w:eastAsia="Times New Roman" w:cs="Times New Roman"/>
                <w:color w:val="auto"/>
                <w:sz w:val="24"/>
                <w:szCs w:val="24"/>
              </w:rPr>
            </w:pPr>
            <w:r>
              <w:rPr>
                <w:rFonts w:eastAsia="Times New Roman" w:cs="Times New Roman"/>
                <w:sz w:val="24"/>
                <w:szCs w:val="24"/>
              </w:rPr>
              <w:t>La propriété située au 818, boulevard Frontenac Est;</w:t>
            </w:r>
          </w:p>
          <w:p w:rsidR="00A56FB2" w:rsidRDefault="00B14858">
            <w:pPr>
              <w:pStyle w:val="ListParagraph0"/>
              <w:numPr>
                <w:ilvl w:val="0"/>
                <w:numId w:val="3"/>
              </w:numPr>
              <w:tabs>
                <w:tab w:val="left" w:pos="147"/>
                <w:tab w:val="left" w:pos="464"/>
              </w:tabs>
              <w:spacing w:line="0" w:lineRule="atLeast"/>
              <w:ind w:left="142" w:right="74" w:firstLine="0"/>
              <w:jc w:val="both"/>
              <w:rPr>
                <w:rFonts w:eastAsia="Times New Roman" w:cs="Times New Roman"/>
                <w:color w:val="auto"/>
                <w:sz w:val="24"/>
                <w:szCs w:val="24"/>
              </w:rPr>
            </w:pPr>
            <w:r>
              <w:rPr>
                <w:rFonts w:eastAsia="Times New Roman" w:cs="Times New Roman"/>
                <w:sz w:val="24"/>
                <w:szCs w:val="24"/>
              </w:rPr>
              <w:t>La propriété située au 503,</w:t>
            </w:r>
            <w:r>
              <w:rPr>
                <w:rFonts w:eastAsia="Times New Roman" w:cs="Times New Roman"/>
                <w:sz w:val="24"/>
                <w:szCs w:val="24"/>
              </w:rPr>
              <w:t xml:space="preserve"> rue Flintkote;</w:t>
            </w:r>
          </w:p>
          <w:p w:rsidR="00A56FB2" w:rsidRDefault="00B14858">
            <w:pPr>
              <w:pStyle w:val="ListParagraph0"/>
              <w:numPr>
                <w:ilvl w:val="0"/>
                <w:numId w:val="3"/>
              </w:numPr>
              <w:tabs>
                <w:tab w:val="left" w:pos="147"/>
                <w:tab w:val="left" w:pos="464"/>
              </w:tabs>
              <w:spacing w:line="0" w:lineRule="atLeast"/>
              <w:rPr>
                <w:rFonts w:eastAsia="Times New Roman" w:cs="Times New Roman"/>
                <w:color w:val="auto"/>
                <w:sz w:val="24"/>
                <w:szCs w:val="24"/>
              </w:rPr>
            </w:pPr>
            <w:r>
              <w:rPr>
                <w:rFonts w:eastAsia="Times New Roman" w:cs="Times New Roman"/>
                <w:sz w:val="24"/>
                <w:szCs w:val="24"/>
              </w:rPr>
              <w:t>La propriété située au 2187, route Raymond.</w:t>
            </w:r>
          </w:p>
          <w:p w:rsidR="00A56FB2" w:rsidRDefault="00A56FB2">
            <w:pPr>
              <w:pStyle w:val="ListParagraph0"/>
              <w:tabs>
                <w:tab w:val="left" w:pos="147"/>
                <w:tab w:val="left" w:pos="464"/>
              </w:tabs>
              <w:spacing w:line="0" w:lineRule="atLeast"/>
              <w:rPr>
                <w:rFonts w:eastAsia="Times New Roman" w:cs="Times New Roman"/>
                <w:color w:val="auto"/>
                <w:sz w:val="24"/>
                <w:szCs w:val="24"/>
              </w:rPr>
            </w:pPr>
          </w:p>
          <w:p w:rsidR="00A56FB2" w:rsidRDefault="00B14858">
            <w:pPr>
              <w:pStyle w:val="Normal50"/>
              <w:spacing w:line="0" w:lineRule="atLeast"/>
              <w:ind w:right="74"/>
              <w:jc w:val="both"/>
              <w:rPr>
                <w:rFonts w:eastAsia="Times New Roman" w:cs="Times New Roman"/>
                <w:color w:val="auto"/>
                <w:szCs w:val="24"/>
              </w:rPr>
            </w:pPr>
            <w:r>
              <w:rPr>
                <w:rFonts w:eastAsia="Times New Roman" w:cs="Times New Roman"/>
                <w:sz w:val="24"/>
                <w:szCs w:val="24"/>
              </w:rPr>
              <w:t>Le maire demande aux personnes présentes dans la salle si elles souhaitent intervenir à propos de ces demandes.</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7</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GESTION DU TERRITOIRE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7.1-</w:t>
            </w:r>
          </w:p>
          <w:p w:rsidR="000E0DB7" w:rsidRDefault="00B14858" w:rsidP="000E0DB7">
            <w:pPr>
              <w:rPr>
                <w:szCs w:val="24"/>
              </w:rPr>
            </w:pPr>
            <w:r w:rsidRPr="003134CA">
              <w:rPr>
                <w:sz w:val="24"/>
                <w:szCs w:val="24"/>
              </w:rPr>
              <w:t>Dérogation mineure pour la propriété située au 4881, boulevard Frontenac Est</w:t>
            </w:r>
          </w:p>
          <w:p w:rsidR="000E0DB7" w:rsidRDefault="00B14858" w:rsidP="000E0DB7">
            <w:pPr>
              <w:rPr>
                <w:szCs w:val="24"/>
              </w:rPr>
            </w:pPr>
          </w:p>
          <w:p w:rsidR="00A56FB2" w:rsidRPr="003134CA" w:rsidRDefault="00B14858" w:rsidP="00ED2432">
            <w:pPr>
              <w:rPr>
                <w:szCs w:val="24"/>
              </w:rPr>
            </w:pPr>
            <w:r>
              <w:rPr>
                <w:b/>
                <w:szCs w:val="24"/>
              </w:rPr>
              <w:t>2019-317TM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8"/>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QU’une demande de dérogation à la réglementation de zonage portant le numéro 2019-094 concernant la propriété </w:t>
            </w:r>
            <w:r>
              <w:rPr>
                <w:rFonts w:eastAsia="Times New Roman" w:cs="Times New Roman"/>
                <w:sz w:val="24"/>
                <w:szCs w:val="24"/>
              </w:rPr>
              <w:t>située au 4881, boulevard Frontenac Est a été déposée au Service d'urbanisme;</w:t>
            </w:r>
          </w:p>
          <w:p w:rsidR="00A56FB2" w:rsidRDefault="00A56FB2">
            <w:pPr>
              <w:pStyle w:val="Normal8"/>
              <w:spacing w:line="0" w:lineRule="atLeast"/>
              <w:ind w:right="36"/>
              <w:jc w:val="both"/>
              <w:rPr>
                <w:rFonts w:eastAsia="Times New Roman" w:cs="Times New Roman"/>
                <w:color w:val="auto"/>
                <w:sz w:val="24"/>
                <w:szCs w:val="24"/>
              </w:rPr>
            </w:pPr>
          </w:p>
          <w:p w:rsidR="00A56FB2" w:rsidRDefault="00B14858">
            <w:pPr>
              <w:pStyle w:val="Normal8"/>
              <w:spacing w:line="0" w:lineRule="atLeast"/>
              <w:ind w:right="36"/>
              <w:jc w:val="both"/>
              <w:rPr>
                <w:rFonts w:eastAsia="Times New Roman" w:cs="Times New Roman"/>
                <w:color w:val="auto"/>
                <w:sz w:val="24"/>
                <w:szCs w:val="24"/>
              </w:rPr>
            </w:pPr>
            <w:r>
              <w:rPr>
                <w:rFonts w:eastAsia="Times New Roman" w:cs="Times New Roman"/>
                <w:sz w:val="24"/>
                <w:szCs w:val="24"/>
              </w:rPr>
              <w:t>ATTENDU QUE cette demande consiste à réduire la marge de recul arrière à 1 mètre lorsque prescrite à 2 mètres;</w:t>
            </w:r>
          </w:p>
          <w:p w:rsidR="00A56FB2" w:rsidRDefault="00A56FB2">
            <w:pPr>
              <w:pStyle w:val="Normal8"/>
              <w:spacing w:line="0" w:lineRule="atLeast"/>
              <w:ind w:right="36"/>
              <w:jc w:val="both"/>
              <w:rPr>
                <w:rFonts w:eastAsia="Times New Roman" w:cs="Times New Roman"/>
                <w:color w:val="auto"/>
                <w:sz w:val="24"/>
                <w:szCs w:val="24"/>
              </w:rPr>
            </w:pPr>
          </w:p>
          <w:p w:rsidR="00A56FB2" w:rsidRDefault="00B14858">
            <w:pPr>
              <w:pStyle w:val="Normal8"/>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QUE cette demande respecte les objectifs du </w:t>
            </w:r>
            <w:r>
              <w:rPr>
                <w:rFonts w:eastAsia="Times New Roman" w:cs="Times New Roman"/>
                <w:i/>
                <w:sz w:val="24"/>
                <w:szCs w:val="24"/>
              </w:rPr>
              <w:t>Plan d’urbani</w:t>
            </w:r>
            <w:r>
              <w:rPr>
                <w:rFonts w:eastAsia="Times New Roman" w:cs="Times New Roman"/>
                <w:i/>
                <w:sz w:val="24"/>
                <w:szCs w:val="24"/>
              </w:rPr>
              <w:t>sme</w:t>
            </w:r>
            <w:r>
              <w:rPr>
                <w:rFonts w:eastAsia="Times New Roman" w:cs="Times New Roman"/>
                <w:sz w:val="24"/>
                <w:szCs w:val="24"/>
              </w:rPr>
              <w:t>;</w:t>
            </w:r>
          </w:p>
          <w:p w:rsidR="00A56FB2" w:rsidRDefault="00A56FB2">
            <w:pPr>
              <w:pStyle w:val="Normal8"/>
              <w:spacing w:line="0" w:lineRule="atLeast"/>
              <w:ind w:right="36"/>
              <w:jc w:val="both"/>
              <w:rPr>
                <w:rFonts w:eastAsia="Times New Roman" w:cs="Times New Roman"/>
                <w:color w:val="auto"/>
                <w:sz w:val="24"/>
                <w:szCs w:val="24"/>
              </w:rPr>
            </w:pPr>
          </w:p>
          <w:p w:rsidR="00A56FB2" w:rsidRDefault="00B14858">
            <w:pPr>
              <w:pStyle w:val="Normal8"/>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QUE cette demande respecte les conditions relatives au </w:t>
            </w:r>
            <w:r>
              <w:rPr>
                <w:rFonts w:eastAsia="Times New Roman" w:cs="Times New Roman"/>
                <w:i/>
                <w:sz w:val="24"/>
                <w:szCs w:val="24"/>
              </w:rPr>
              <w:t>Règlement sur les dérogations mineures</w:t>
            </w:r>
            <w:r>
              <w:rPr>
                <w:rFonts w:eastAsia="Times New Roman" w:cs="Times New Roman"/>
                <w:sz w:val="24"/>
                <w:szCs w:val="24"/>
              </w:rPr>
              <w:t>;</w:t>
            </w:r>
          </w:p>
          <w:p w:rsidR="00A56FB2" w:rsidRDefault="00A56FB2">
            <w:pPr>
              <w:pStyle w:val="Normal8"/>
              <w:spacing w:line="0" w:lineRule="atLeast"/>
              <w:ind w:right="36"/>
              <w:jc w:val="both"/>
              <w:rPr>
                <w:rFonts w:eastAsia="Times New Roman" w:cs="Times New Roman"/>
                <w:color w:val="auto"/>
                <w:sz w:val="24"/>
                <w:szCs w:val="24"/>
              </w:rPr>
            </w:pPr>
          </w:p>
          <w:p w:rsidR="00A56FB2" w:rsidRDefault="00B14858">
            <w:pPr>
              <w:pStyle w:val="Normal8"/>
              <w:spacing w:line="0" w:lineRule="atLeast"/>
              <w:ind w:right="36"/>
              <w:jc w:val="both"/>
              <w:rPr>
                <w:rFonts w:eastAsia="Times New Roman" w:cs="Times New Roman"/>
                <w:color w:val="auto"/>
                <w:sz w:val="24"/>
                <w:szCs w:val="24"/>
              </w:rPr>
            </w:pPr>
            <w:r>
              <w:rPr>
                <w:rFonts w:eastAsia="Times New Roman" w:cs="Times New Roman"/>
                <w:sz w:val="24"/>
                <w:szCs w:val="24"/>
              </w:rPr>
              <w:t>ATTENDU l’avis favorable du comité consultatif d’urbanisme relativement à cette demande et l’orientation prise par les membres de la commission pe</w:t>
            </w:r>
            <w:r>
              <w:rPr>
                <w:rFonts w:eastAsia="Times New Roman" w:cs="Times New Roman"/>
                <w:sz w:val="24"/>
                <w:szCs w:val="24"/>
              </w:rPr>
              <w:t>rmanente en date du 15 juillet 2019;</w:t>
            </w:r>
          </w:p>
          <w:p w:rsidR="00A56FB2" w:rsidRDefault="00A56FB2">
            <w:pPr>
              <w:pStyle w:val="Normal8"/>
              <w:spacing w:line="0" w:lineRule="atLeast"/>
              <w:ind w:right="36"/>
              <w:jc w:val="both"/>
              <w:rPr>
                <w:rFonts w:eastAsia="Times New Roman" w:cs="Times New Roman"/>
                <w:color w:val="auto"/>
                <w:sz w:val="24"/>
                <w:szCs w:val="24"/>
              </w:rPr>
            </w:pPr>
          </w:p>
          <w:p w:rsidR="00A56FB2" w:rsidRDefault="00B14858">
            <w:pPr>
              <w:pStyle w:val="Normal8"/>
              <w:spacing w:line="0" w:lineRule="atLeast"/>
              <w:ind w:right="36"/>
              <w:jc w:val="both"/>
              <w:rPr>
                <w:rFonts w:eastAsia="Times New Roman" w:cs="Times New Roman"/>
                <w:color w:val="auto"/>
                <w:sz w:val="24"/>
                <w:szCs w:val="24"/>
              </w:rPr>
            </w:pPr>
            <w:r>
              <w:rPr>
                <w:rFonts w:eastAsia="Times New Roman" w:cs="Times New Roman"/>
                <w:sz w:val="24"/>
                <w:szCs w:val="24"/>
              </w:rPr>
              <w:t>ATTENDU QUE les personnes intéressées ont eu l’occasion de se faire entendre par le conseil et qu’aucune objection écrite à cette demande ne lui a été remise;</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la conseillère Lise</w:t>
                  </w:r>
                  <w:r w:rsidRPr="003134CA">
                    <w:rPr>
                      <w:sz w:val="24"/>
                      <w:szCs w:val="24"/>
                    </w:rPr>
                    <w:t xml:space="preserve"> Delisle</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la </w:t>
                  </w:r>
                  <w:r w:rsidRPr="003134CA">
                    <w:rPr>
                      <w:sz w:val="24"/>
                      <w:szCs w:val="24"/>
                    </w:rPr>
                    <w:t>conseillère</w:t>
                  </w:r>
                  <w:r w:rsidRPr="003134CA">
                    <w:rPr>
                      <w:sz w:val="24"/>
                      <w:szCs w:val="24"/>
                    </w:rPr>
                    <w:t xml:space="preserve"> Hélène Martin</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9"/>
              <w:spacing w:line="0" w:lineRule="atLeast"/>
              <w:jc w:val="both"/>
              <w:rPr>
                <w:rFonts w:eastAsia="Times New Roman" w:cs="Times New Roman"/>
                <w:color w:val="auto"/>
                <w:sz w:val="24"/>
                <w:szCs w:val="24"/>
              </w:rPr>
            </w:pPr>
            <w:r>
              <w:rPr>
                <w:rFonts w:eastAsia="Times New Roman" w:cs="Times New Roman"/>
                <w:sz w:val="24"/>
                <w:szCs w:val="24"/>
              </w:rPr>
              <w:t>QUE la demande de dérogation à la réglementation de zonage portant le numéro 2019-094 relativement au lot numéro 4 602 510 du cadastre du Québec soit acceptée.</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7.2-</w:t>
            </w:r>
          </w:p>
          <w:p w:rsidR="000E0DB7" w:rsidRDefault="00B14858" w:rsidP="000E0DB7">
            <w:pPr>
              <w:rPr>
                <w:szCs w:val="24"/>
              </w:rPr>
            </w:pPr>
            <w:r w:rsidRPr="003134CA">
              <w:rPr>
                <w:sz w:val="24"/>
                <w:szCs w:val="24"/>
              </w:rPr>
              <w:t>Dérogation mineure pour la propriété située au 818, boulevard Frontenac Est</w:t>
            </w:r>
          </w:p>
          <w:p w:rsidR="000E0DB7" w:rsidRDefault="00B14858" w:rsidP="000E0DB7">
            <w:pPr>
              <w:rPr>
                <w:szCs w:val="24"/>
              </w:rPr>
            </w:pPr>
          </w:p>
          <w:p w:rsidR="00A56FB2" w:rsidRPr="003134CA" w:rsidRDefault="00B14858" w:rsidP="00ED2432">
            <w:pPr>
              <w:rPr>
                <w:szCs w:val="24"/>
              </w:rPr>
            </w:pPr>
            <w:r>
              <w:rPr>
                <w:b/>
                <w:szCs w:val="24"/>
              </w:rPr>
              <w:t>2019-318TM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10"/>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QU’une demande de dérogation à la réglementation de zonage portant le numéro 2019-089 concernant un immeuble situé au 818, boulevard Frontenac Est a </w:t>
            </w:r>
            <w:r>
              <w:rPr>
                <w:rFonts w:eastAsia="Times New Roman" w:cs="Times New Roman"/>
                <w:sz w:val="24"/>
                <w:szCs w:val="24"/>
              </w:rPr>
              <w:t>été déposée au Service d'urbanisme;</w:t>
            </w:r>
          </w:p>
          <w:p w:rsidR="00A56FB2" w:rsidRDefault="00A56FB2">
            <w:pPr>
              <w:pStyle w:val="Normal10"/>
              <w:spacing w:line="0" w:lineRule="atLeast"/>
              <w:ind w:right="36"/>
              <w:jc w:val="both"/>
              <w:rPr>
                <w:rFonts w:eastAsia="Times New Roman" w:cs="Times New Roman"/>
                <w:color w:val="auto"/>
                <w:sz w:val="24"/>
                <w:szCs w:val="24"/>
              </w:rPr>
            </w:pPr>
          </w:p>
          <w:p w:rsidR="00A56FB2" w:rsidRDefault="00B14858">
            <w:pPr>
              <w:pStyle w:val="Normal10"/>
              <w:spacing w:line="0" w:lineRule="atLeast"/>
              <w:ind w:right="36"/>
              <w:jc w:val="both"/>
              <w:rPr>
                <w:rFonts w:eastAsia="Times New Roman" w:cs="Times New Roman"/>
                <w:color w:val="auto"/>
                <w:sz w:val="24"/>
                <w:szCs w:val="24"/>
              </w:rPr>
            </w:pPr>
            <w:r>
              <w:rPr>
                <w:rFonts w:eastAsia="Times New Roman" w:cs="Times New Roman"/>
                <w:sz w:val="24"/>
                <w:szCs w:val="24"/>
              </w:rPr>
              <w:t>ATTENDU QUE cette demande consiste à autoriser l'implantation d'une sculpture en forme de vache sous l'enseigne alors que les enseignes de forme animale sont interdites;</w:t>
            </w:r>
          </w:p>
          <w:p w:rsidR="00A56FB2" w:rsidRDefault="00A56FB2">
            <w:pPr>
              <w:pStyle w:val="Normal10"/>
              <w:spacing w:line="0" w:lineRule="atLeast"/>
              <w:ind w:right="36"/>
              <w:jc w:val="both"/>
              <w:rPr>
                <w:rFonts w:eastAsia="Times New Roman" w:cs="Times New Roman"/>
                <w:color w:val="auto"/>
                <w:sz w:val="24"/>
                <w:szCs w:val="24"/>
              </w:rPr>
            </w:pPr>
          </w:p>
          <w:p w:rsidR="00A56FB2" w:rsidRDefault="00B14858">
            <w:pPr>
              <w:pStyle w:val="Normal10"/>
              <w:spacing w:line="0" w:lineRule="atLeast"/>
              <w:ind w:right="36"/>
              <w:jc w:val="both"/>
              <w:rPr>
                <w:rFonts w:eastAsia="Times New Roman" w:cs="Times New Roman"/>
                <w:color w:val="auto"/>
                <w:sz w:val="24"/>
                <w:szCs w:val="24"/>
              </w:rPr>
            </w:pPr>
            <w:r>
              <w:rPr>
                <w:rFonts w:eastAsia="Times New Roman" w:cs="Times New Roman"/>
                <w:sz w:val="24"/>
                <w:szCs w:val="24"/>
              </w:rPr>
              <w:t>ATTENDU QUE cette demande respecte les objectifs</w:t>
            </w:r>
            <w:r>
              <w:rPr>
                <w:rFonts w:eastAsia="Times New Roman" w:cs="Times New Roman"/>
                <w:sz w:val="24"/>
                <w:szCs w:val="24"/>
              </w:rPr>
              <w:t xml:space="preserve"> du </w:t>
            </w:r>
            <w:r>
              <w:rPr>
                <w:rFonts w:eastAsia="Times New Roman" w:cs="Times New Roman"/>
                <w:i/>
                <w:sz w:val="24"/>
                <w:szCs w:val="24"/>
              </w:rPr>
              <w:t>Plan d’urbanisme</w:t>
            </w:r>
            <w:r>
              <w:rPr>
                <w:rFonts w:eastAsia="Times New Roman" w:cs="Times New Roman"/>
                <w:sz w:val="24"/>
                <w:szCs w:val="24"/>
              </w:rPr>
              <w:t>;</w:t>
            </w:r>
          </w:p>
          <w:p w:rsidR="00A56FB2" w:rsidRDefault="00A56FB2">
            <w:pPr>
              <w:pStyle w:val="Normal10"/>
              <w:spacing w:line="0" w:lineRule="atLeast"/>
              <w:ind w:right="36"/>
              <w:jc w:val="both"/>
              <w:rPr>
                <w:rFonts w:eastAsia="Times New Roman" w:cs="Times New Roman"/>
                <w:color w:val="auto"/>
                <w:sz w:val="24"/>
                <w:szCs w:val="24"/>
              </w:rPr>
            </w:pPr>
          </w:p>
          <w:p w:rsidR="00A56FB2" w:rsidRDefault="00B14858">
            <w:pPr>
              <w:pStyle w:val="Normal10"/>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QUE cette demande respecte les conditions relatives au </w:t>
            </w:r>
            <w:r>
              <w:rPr>
                <w:rFonts w:eastAsia="Times New Roman" w:cs="Times New Roman"/>
                <w:i/>
                <w:sz w:val="24"/>
                <w:szCs w:val="24"/>
              </w:rPr>
              <w:t>Règlement sur les dérogations mineures</w:t>
            </w:r>
            <w:r>
              <w:rPr>
                <w:rFonts w:eastAsia="Times New Roman" w:cs="Times New Roman"/>
                <w:sz w:val="24"/>
                <w:szCs w:val="24"/>
              </w:rPr>
              <w:t>;</w:t>
            </w:r>
          </w:p>
          <w:p w:rsidR="00A56FB2" w:rsidRDefault="00A56FB2">
            <w:pPr>
              <w:pStyle w:val="Normal10"/>
              <w:spacing w:line="0" w:lineRule="atLeast"/>
              <w:ind w:right="36"/>
              <w:jc w:val="both"/>
              <w:rPr>
                <w:rFonts w:eastAsia="Times New Roman" w:cs="Times New Roman"/>
                <w:color w:val="auto"/>
                <w:sz w:val="24"/>
                <w:szCs w:val="24"/>
              </w:rPr>
            </w:pPr>
          </w:p>
          <w:p w:rsidR="00A56FB2" w:rsidRDefault="00B14858">
            <w:pPr>
              <w:pStyle w:val="Normal10"/>
              <w:spacing w:line="0" w:lineRule="atLeast"/>
              <w:ind w:right="36"/>
              <w:jc w:val="both"/>
              <w:rPr>
                <w:rFonts w:eastAsia="Times New Roman" w:cs="Times New Roman"/>
                <w:color w:val="auto"/>
                <w:sz w:val="24"/>
                <w:szCs w:val="24"/>
              </w:rPr>
            </w:pPr>
            <w:r>
              <w:rPr>
                <w:rFonts w:eastAsia="Times New Roman" w:cs="Times New Roman"/>
                <w:sz w:val="24"/>
                <w:szCs w:val="24"/>
              </w:rPr>
              <w:t>ATTENDU l’avis favorable du comité consultatif d’urbanisme relativement à cette demande et l’orientation prise par les membres de</w:t>
            </w:r>
            <w:r>
              <w:rPr>
                <w:rFonts w:eastAsia="Times New Roman" w:cs="Times New Roman"/>
                <w:sz w:val="24"/>
                <w:szCs w:val="24"/>
              </w:rPr>
              <w:t xml:space="preserve"> la commission permanente en date du 15 juillet 2019;</w:t>
            </w:r>
          </w:p>
          <w:p w:rsidR="00A56FB2" w:rsidRDefault="00A56FB2">
            <w:pPr>
              <w:pStyle w:val="Normal10"/>
              <w:spacing w:line="0" w:lineRule="atLeast"/>
              <w:ind w:right="36"/>
              <w:jc w:val="both"/>
              <w:rPr>
                <w:rFonts w:eastAsia="Times New Roman" w:cs="Times New Roman"/>
                <w:color w:val="auto"/>
                <w:sz w:val="24"/>
                <w:szCs w:val="24"/>
              </w:rPr>
            </w:pPr>
          </w:p>
          <w:p w:rsidR="00A56FB2" w:rsidRDefault="00B14858">
            <w:pPr>
              <w:pStyle w:val="Normal10"/>
              <w:spacing w:line="0" w:lineRule="atLeast"/>
              <w:ind w:right="36"/>
              <w:jc w:val="both"/>
              <w:rPr>
                <w:rFonts w:eastAsia="Times New Roman" w:cs="Times New Roman"/>
                <w:color w:val="auto"/>
                <w:sz w:val="24"/>
                <w:szCs w:val="24"/>
              </w:rPr>
            </w:pPr>
            <w:r>
              <w:rPr>
                <w:rFonts w:eastAsia="Times New Roman" w:cs="Times New Roman"/>
                <w:sz w:val="24"/>
                <w:szCs w:val="24"/>
              </w:rPr>
              <w:t>ATTENDU QUE les personnes intéressées ont eu l’occasion de se faire entendre par le conseil et qu’aucune objection écrite à cette demande ne lui a été remise;</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w:t>
                  </w:r>
                  <w:r w:rsidRPr="003134CA">
                    <w:rPr>
                      <w:sz w:val="24"/>
                      <w:szCs w:val="24"/>
                    </w:rPr>
                    <w:t xml:space="preserve"> conseiller Yvan Corriveau</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Michel Verreault</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11"/>
              <w:spacing w:line="0" w:lineRule="atLeast"/>
              <w:jc w:val="both"/>
              <w:rPr>
                <w:rFonts w:eastAsia="Times New Roman" w:cs="Times New Roman"/>
                <w:color w:val="auto"/>
                <w:sz w:val="24"/>
                <w:szCs w:val="24"/>
              </w:rPr>
            </w:pPr>
            <w:r>
              <w:rPr>
                <w:rFonts w:eastAsia="Times New Roman" w:cs="Times New Roman"/>
                <w:sz w:val="24"/>
                <w:szCs w:val="24"/>
              </w:rPr>
              <w:t xml:space="preserve">QUE la demande de dérogation à la réglementation de zonage portant le numéro 2019-089 relativement aux lots numéros 4 386 020 et 4 383 579 du cadastre du Québec soit </w:t>
            </w:r>
            <w:r>
              <w:rPr>
                <w:rFonts w:eastAsia="Times New Roman" w:cs="Times New Roman"/>
                <w:sz w:val="24"/>
                <w:szCs w:val="24"/>
              </w:rPr>
              <w:t>acceptée.</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7.3-</w:t>
            </w:r>
          </w:p>
          <w:p w:rsidR="000E0DB7" w:rsidRDefault="00B14858" w:rsidP="000E0DB7">
            <w:pPr>
              <w:rPr>
                <w:szCs w:val="24"/>
              </w:rPr>
            </w:pPr>
            <w:r w:rsidRPr="003134CA">
              <w:rPr>
                <w:sz w:val="24"/>
                <w:szCs w:val="24"/>
              </w:rPr>
              <w:t>Dérogation mineure pour la propriété située au 503, rue Flintkote</w:t>
            </w:r>
          </w:p>
          <w:p w:rsidR="000E0DB7" w:rsidRDefault="00B14858" w:rsidP="000E0DB7">
            <w:pPr>
              <w:rPr>
                <w:szCs w:val="24"/>
              </w:rPr>
            </w:pPr>
          </w:p>
          <w:p w:rsidR="00A56FB2" w:rsidRPr="003134CA" w:rsidRDefault="00B14858" w:rsidP="00ED2432">
            <w:pPr>
              <w:rPr>
                <w:szCs w:val="24"/>
              </w:rPr>
            </w:pPr>
            <w:r>
              <w:rPr>
                <w:b/>
                <w:szCs w:val="24"/>
              </w:rPr>
              <w:t>2019-319TM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12"/>
              <w:spacing w:line="0" w:lineRule="atLeast"/>
              <w:ind w:right="36"/>
              <w:jc w:val="both"/>
              <w:rPr>
                <w:rFonts w:eastAsia="Times New Roman" w:cs="Times New Roman"/>
                <w:color w:val="auto"/>
                <w:sz w:val="24"/>
                <w:szCs w:val="24"/>
              </w:rPr>
            </w:pPr>
            <w:r>
              <w:rPr>
                <w:rFonts w:eastAsia="Times New Roman" w:cs="Times New Roman"/>
                <w:sz w:val="24"/>
                <w:szCs w:val="24"/>
              </w:rPr>
              <w:t>ATTENDU QU’une demande de dérogation à la réglementation de zonage portant le numéro 2019-091 concernant la propriété située au 503,</w:t>
            </w:r>
            <w:r>
              <w:rPr>
                <w:rFonts w:eastAsia="Times New Roman" w:cs="Times New Roman"/>
                <w:sz w:val="24"/>
                <w:szCs w:val="24"/>
              </w:rPr>
              <w:t xml:space="preserve"> rue Flintkote a été déposée au Service d'urbanisme;</w:t>
            </w:r>
          </w:p>
          <w:p w:rsidR="00A56FB2" w:rsidRDefault="00A56FB2">
            <w:pPr>
              <w:pStyle w:val="Normal12"/>
              <w:spacing w:line="0" w:lineRule="atLeast"/>
              <w:ind w:right="36"/>
              <w:jc w:val="both"/>
              <w:rPr>
                <w:rFonts w:eastAsia="Times New Roman" w:cs="Times New Roman"/>
                <w:color w:val="auto"/>
                <w:sz w:val="24"/>
                <w:szCs w:val="24"/>
              </w:rPr>
            </w:pPr>
          </w:p>
          <w:p w:rsidR="00A56FB2" w:rsidRDefault="00B14858">
            <w:pPr>
              <w:pStyle w:val="Normal12"/>
              <w:spacing w:line="0" w:lineRule="atLeast"/>
              <w:ind w:right="36"/>
              <w:jc w:val="both"/>
              <w:rPr>
                <w:rFonts w:eastAsia="Times New Roman" w:cs="Times New Roman"/>
                <w:color w:val="auto"/>
                <w:sz w:val="24"/>
                <w:szCs w:val="24"/>
              </w:rPr>
            </w:pPr>
            <w:r>
              <w:rPr>
                <w:rFonts w:eastAsia="Times New Roman" w:cs="Times New Roman"/>
                <w:sz w:val="24"/>
                <w:szCs w:val="24"/>
              </w:rPr>
              <w:t>ATTENDU QUE cette demande consiste à porter à 132 mètres carrés</w:t>
            </w:r>
            <w:r>
              <w:rPr>
                <w:rFonts w:eastAsia="Times New Roman" w:cs="Times New Roman"/>
                <w:sz w:val="24"/>
                <w:szCs w:val="24"/>
                <w:vertAlign w:val="superscript"/>
              </w:rPr>
              <w:t xml:space="preserve"> </w:t>
            </w:r>
            <w:r>
              <w:rPr>
                <w:rFonts w:eastAsia="Times New Roman" w:cs="Times New Roman"/>
                <w:sz w:val="24"/>
                <w:szCs w:val="24"/>
              </w:rPr>
              <w:t>la superficie totale des bâtiments complémentaires lorsque prescrite à 50 mètres carrés;</w:t>
            </w:r>
          </w:p>
          <w:p w:rsidR="00A56FB2" w:rsidRDefault="00A56FB2">
            <w:pPr>
              <w:pStyle w:val="Normal12"/>
              <w:spacing w:line="0" w:lineRule="atLeast"/>
              <w:ind w:right="36"/>
              <w:jc w:val="both"/>
              <w:rPr>
                <w:rFonts w:eastAsia="Times New Roman" w:cs="Times New Roman"/>
                <w:strike/>
                <w:color w:val="auto"/>
                <w:sz w:val="24"/>
                <w:szCs w:val="24"/>
              </w:rPr>
            </w:pPr>
          </w:p>
          <w:p w:rsidR="00A56FB2" w:rsidRDefault="00B14858">
            <w:pPr>
              <w:pStyle w:val="Normal12"/>
              <w:spacing w:line="0" w:lineRule="atLeast"/>
              <w:ind w:right="36"/>
              <w:jc w:val="both"/>
              <w:rPr>
                <w:rFonts w:eastAsia="Times New Roman" w:cs="Times New Roman"/>
                <w:color w:val="auto"/>
                <w:sz w:val="24"/>
                <w:szCs w:val="24"/>
              </w:rPr>
            </w:pPr>
            <w:r>
              <w:rPr>
                <w:rFonts w:eastAsia="Times New Roman" w:cs="Times New Roman"/>
                <w:sz w:val="24"/>
                <w:szCs w:val="24"/>
              </w:rPr>
              <w:t>ATTENDU QUE cette demande respecte les objectifs</w:t>
            </w:r>
            <w:r>
              <w:rPr>
                <w:rFonts w:eastAsia="Times New Roman" w:cs="Times New Roman"/>
                <w:sz w:val="24"/>
                <w:szCs w:val="24"/>
              </w:rPr>
              <w:t xml:space="preserve"> du </w:t>
            </w:r>
            <w:r>
              <w:rPr>
                <w:rFonts w:eastAsia="Times New Roman" w:cs="Times New Roman"/>
                <w:i/>
                <w:sz w:val="24"/>
                <w:szCs w:val="24"/>
              </w:rPr>
              <w:t>Plan d’urbanisme</w:t>
            </w:r>
            <w:r>
              <w:rPr>
                <w:rFonts w:eastAsia="Times New Roman" w:cs="Times New Roman"/>
                <w:sz w:val="24"/>
                <w:szCs w:val="24"/>
              </w:rPr>
              <w:t>;</w:t>
            </w:r>
          </w:p>
          <w:p w:rsidR="00A56FB2" w:rsidRDefault="00A56FB2">
            <w:pPr>
              <w:pStyle w:val="Normal12"/>
              <w:spacing w:line="0" w:lineRule="atLeast"/>
              <w:ind w:right="36"/>
              <w:jc w:val="both"/>
              <w:rPr>
                <w:rFonts w:eastAsia="Times New Roman" w:cs="Times New Roman"/>
                <w:color w:val="auto"/>
                <w:sz w:val="24"/>
                <w:szCs w:val="24"/>
              </w:rPr>
            </w:pPr>
          </w:p>
          <w:p w:rsidR="00A56FB2" w:rsidRDefault="00B14858">
            <w:pPr>
              <w:pStyle w:val="Normal12"/>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QUE cette demande respecte les conditions relatives au </w:t>
            </w:r>
            <w:r>
              <w:rPr>
                <w:rFonts w:eastAsia="Times New Roman" w:cs="Times New Roman"/>
                <w:i/>
                <w:sz w:val="24"/>
                <w:szCs w:val="24"/>
              </w:rPr>
              <w:t>Règlement sur les dérogations mineures</w:t>
            </w:r>
            <w:r>
              <w:rPr>
                <w:rFonts w:eastAsia="Times New Roman" w:cs="Times New Roman"/>
                <w:sz w:val="24"/>
                <w:szCs w:val="24"/>
              </w:rPr>
              <w:t>;</w:t>
            </w:r>
          </w:p>
          <w:p w:rsidR="00A56FB2" w:rsidRDefault="00A56FB2">
            <w:pPr>
              <w:pStyle w:val="Normal12"/>
              <w:spacing w:line="0" w:lineRule="atLeast"/>
              <w:ind w:right="36"/>
              <w:jc w:val="both"/>
              <w:rPr>
                <w:rFonts w:eastAsia="Times New Roman" w:cs="Times New Roman"/>
                <w:color w:val="auto"/>
                <w:sz w:val="24"/>
                <w:szCs w:val="24"/>
              </w:rPr>
            </w:pPr>
          </w:p>
          <w:p w:rsidR="00A56FB2" w:rsidRDefault="00B14858">
            <w:pPr>
              <w:pStyle w:val="Normal12"/>
              <w:spacing w:line="0" w:lineRule="atLeast"/>
              <w:ind w:right="36"/>
              <w:jc w:val="both"/>
              <w:rPr>
                <w:rFonts w:eastAsia="Times New Roman" w:cs="Times New Roman"/>
                <w:color w:val="auto"/>
                <w:sz w:val="24"/>
                <w:szCs w:val="24"/>
              </w:rPr>
            </w:pPr>
            <w:r>
              <w:rPr>
                <w:rFonts w:eastAsia="Times New Roman" w:cs="Times New Roman"/>
                <w:sz w:val="24"/>
                <w:szCs w:val="24"/>
              </w:rPr>
              <w:t>ATTENDU l’avis favorable du comité consultatif d’urbanisme relativement à cette demande et l’orientation prise par les membres de</w:t>
            </w:r>
            <w:r>
              <w:rPr>
                <w:rFonts w:eastAsia="Times New Roman" w:cs="Times New Roman"/>
                <w:sz w:val="24"/>
                <w:szCs w:val="24"/>
              </w:rPr>
              <w:t xml:space="preserve"> la commission permanente en date du 15 juillet 2019;</w:t>
            </w:r>
          </w:p>
          <w:p w:rsidR="00A56FB2" w:rsidRDefault="00A56FB2">
            <w:pPr>
              <w:pStyle w:val="Normal12"/>
              <w:spacing w:line="0" w:lineRule="atLeast"/>
              <w:ind w:right="36"/>
              <w:jc w:val="both"/>
              <w:rPr>
                <w:rFonts w:eastAsia="Times New Roman" w:cs="Times New Roman"/>
                <w:color w:val="auto"/>
                <w:sz w:val="24"/>
                <w:szCs w:val="24"/>
              </w:rPr>
            </w:pPr>
          </w:p>
          <w:p w:rsidR="00A56FB2" w:rsidRDefault="00B14858">
            <w:pPr>
              <w:pStyle w:val="Normal12"/>
              <w:spacing w:line="0" w:lineRule="atLeast"/>
              <w:ind w:right="36"/>
              <w:jc w:val="both"/>
              <w:rPr>
                <w:rFonts w:eastAsia="Times New Roman" w:cs="Times New Roman"/>
                <w:color w:val="auto"/>
                <w:sz w:val="24"/>
                <w:szCs w:val="24"/>
              </w:rPr>
            </w:pPr>
            <w:r>
              <w:rPr>
                <w:rFonts w:eastAsia="Times New Roman" w:cs="Times New Roman"/>
                <w:sz w:val="24"/>
                <w:szCs w:val="24"/>
              </w:rPr>
              <w:t>ATTENDU QUE les personnes intéressées ont eu l’occasion de se faire entendre par le conseil et qu’aucune objection écrite à cette demande ne lui a été remise;</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la</w:t>
                  </w:r>
                  <w:r w:rsidRPr="003134CA">
                    <w:rPr>
                      <w:sz w:val="24"/>
                      <w:szCs w:val="24"/>
                    </w:rPr>
                    <w:t xml:space="preserve"> conseillère Lise Delisle</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Adam Patry</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13"/>
              <w:spacing w:line="0" w:lineRule="atLeast"/>
              <w:jc w:val="both"/>
              <w:rPr>
                <w:rFonts w:eastAsia="Times New Roman" w:cs="Times New Roman"/>
                <w:color w:val="auto"/>
                <w:sz w:val="24"/>
                <w:szCs w:val="24"/>
              </w:rPr>
            </w:pPr>
            <w:r>
              <w:rPr>
                <w:rFonts w:eastAsia="Times New Roman" w:cs="Times New Roman"/>
                <w:sz w:val="24"/>
                <w:szCs w:val="24"/>
              </w:rPr>
              <w:t>QUE la demande de dérogation à la réglementation de zonage portant le numéro 2019-091 relativement au lot numéro 4 602 127 du cadastre du Québec soit acceptée.</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 xml:space="preserve">ADOPTÉE À </w:t>
            </w:r>
            <w:r w:rsidRPr="003134CA">
              <w:rPr>
                <w:sz w:val="24"/>
                <w:szCs w:val="24"/>
              </w:rPr>
              <w:t>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7.4-</w:t>
            </w:r>
          </w:p>
          <w:p w:rsidR="000E0DB7" w:rsidRDefault="00B14858" w:rsidP="000E0DB7">
            <w:pPr>
              <w:rPr>
                <w:szCs w:val="24"/>
              </w:rPr>
            </w:pPr>
            <w:r w:rsidRPr="003134CA">
              <w:rPr>
                <w:sz w:val="24"/>
                <w:szCs w:val="24"/>
              </w:rPr>
              <w:t>Dérogation mineure pour la propriété située au 2187, route Raymond</w:t>
            </w:r>
          </w:p>
          <w:p w:rsidR="000E0DB7" w:rsidRDefault="00B14858" w:rsidP="000E0DB7">
            <w:pPr>
              <w:rPr>
                <w:szCs w:val="24"/>
              </w:rPr>
            </w:pPr>
          </w:p>
          <w:p w:rsidR="00A56FB2" w:rsidRPr="003134CA" w:rsidRDefault="00B14858" w:rsidP="00ED2432">
            <w:pPr>
              <w:rPr>
                <w:szCs w:val="24"/>
              </w:rPr>
            </w:pPr>
            <w:r>
              <w:rPr>
                <w:b/>
                <w:szCs w:val="24"/>
              </w:rPr>
              <w:t>2019-320TM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14"/>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QU’une demande de dérogation à la réglementation de zonage portant le numéro 2019-092 concernant un immeuble situé au 2187, route Raymond a été </w:t>
            </w:r>
            <w:r>
              <w:rPr>
                <w:rFonts w:eastAsia="Times New Roman" w:cs="Times New Roman"/>
                <w:sz w:val="24"/>
                <w:szCs w:val="24"/>
              </w:rPr>
              <w:t>déposée au Service d'urbanisme;</w:t>
            </w:r>
          </w:p>
          <w:p w:rsidR="00A56FB2" w:rsidRDefault="00A56FB2">
            <w:pPr>
              <w:pStyle w:val="Normal14"/>
              <w:spacing w:line="0" w:lineRule="atLeast"/>
              <w:ind w:right="36"/>
              <w:jc w:val="both"/>
              <w:rPr>
                <w:rFonts w:eastAsia="Times New Roman" w:cs="Times New Roman"/>
                <w:color w:val="auto"/>
                <w:sz w:val="24"/>
                <w:szCs w:val="24"/>
              </w:rPr>
            </w:pPr>
          </w:p>
          <w:p w:rsidR="00A56FB2" w:rsidRDefault="00B14858">
            <w:pPr>
              <w:pStyle w:val="Normal14"/>
              <w:spacing w:line="0" w:lineRule="atLeast"/>
              <w:ind w:right="36"/>
              <w:jc w:val="both"/>
              <w:rPr>
                <w:rFonts w:eastAsia="Times New Roman" w:cs="Times New Roman"/>
                <w:color w:val="auto"/>
                <w:sz w:val="24"/>
                <w:szCs w:val="24"/>
              </w:rPr>
            </w:pPr>
            <w:r>
              <w:rPr>
                <w:rFonts w:eastAsia="Times New Roman" w:cs="Times New Roman"/>
                <w:sz w:val="24"/>
                <w:szCs w:val="24"/>
              </w:rPr>
              <w:t>ATTENDU QUE cette demande consiste à réduire à 4,9 mètres la profondeur minimale d'une habitation unifamiliale lorsque prescrite à 6 mètres et à réduire à 35,7 mètres carrés la superficie minimale lorsque prescrite à 60 mèt</w:t>
            </w:r>
            <w:r>
              <w:rPr>
                <w:rFonts w:eastAsia="Times New Roman" w:cs="Times New Roman"/>
                <w:sz w:val="24"/>
                <w:szCs w:val="24"/>
              </w:rPr>
              <w:t>res carrés;</w:t>
            </w:r>
          </w:p>
          <w:p w:rsidR="00A56FB2" w:rsidRDefault="00A56FB2">
            <w:pPr>
              <w:pStyle w:val="Normal14"/>
              <w:spacing w:line="0" w:lineRule="atLeast"/>
              <w:ind w:right="36"/>
              <w:jc w:val="both"/>
              <w:rPr>
                <w:rFonts w:eastAsia="Times New Roman" w:cs="Times New Roman"/>
                <w:strike/>
                <w:color w:val="auto"/>
                <w:sz w:val="24"/>
                <w:szCs w:val="24"/>
              </w:rPr>
            </w:pPr>
          </w:p>
          <w:p w:rsidR="00A56FB2" w:rsidRDefault="00B14858">
            <w:pPr>
              <w:pStyle w:val="Normal14"/>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QUE cette demande respecte les objectifs du </w:t>
            </w:r>
            <w:r>
              <w:rPr>
                <w:rFonts w:eastAsia="Times New Roman" w:cs="Times New Roman"/>
                <w:i/>
                <w:sz w:val="24"/>
                <w:szCs w:val="24"/>
              </w:rPr>
              <w:t>Plan d’urbanisme</w:t>
            </w:r>
            <w:r>
              <w:rPr>
                <w:rFonts w:eastAsia="Times New Roman" w:cs="Times New Roman"/>
                <w:sz w:val="24"/>
                <w:szCs w:val="24"/>
              </w:rPr>
              <w:t>;</w:t>
            </w:r>
          </w:p>
          <w:p w:rsidR="00A56FB2" w:rsidRDefault="00A56FB2">
            <w:pPr>
              <w:pStyle w:val="Normal14"/>
              <w:spacing w:line="0" w:lineRule="atLeast"/>
              <w:ind w:right="36"/>
              <w:jc w:val="both"/>
              <w:rPr>
                <w:rFonts w:eastAsia="Times New Roman" w:cs="Times New Roman"/>
                <w:color w:val="auto"/>
                <w:sz w:val="24"/>
                <w:szCs w:val="24"/>
              </w:rPr>
            </w:pPr>
          </w:p>
          <w:p w:rsidR="00A56FB2" w:rsidRDefault="00B14858">
            <w:pPr>
              <w:pStyle w:val="Normal14"/>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QUE cette demande respecte les conditions relatives au </w:t>
            </w:r>
            <w:r>
              <w:rPr>
                <w:rFonts w:eastAsia="Times New Roman" w:cs="Times New Roman"/>
                <w:i/>
                <w:sz w:val="24"/>
                <w:szCs w:val="24"/>
              </w:rPr>
              <w:t>Règlement sur les dérogations mineures</w:t>
            </w:r>
            <w:r>
              <w:rPr>
                <w:rFonts w:eastAsia="Times New Roman" w:cs="Times New Roman"/>
                <w:sz w:val="24"/>
                <w:szCs w:val="24"/>
              </w:rPr>
              <w:t>;</w:t>
            </w:r>
          </w:p>
          <w:p w:rsidR="00A56FB2" w:rsidRDefault="00A56FB2">
            <w:pPr>
              <w:pStyle w:val="Normal14"/>
              <w:spacing w:line="0" w:lineRule="atLeast"/>
              <w:ind w:right="36"/>
              <w:jc w:val="both"/>
              <w:rPr>
                <w:rFonts w:eastAsia="Times New Roman" w:cs="Times New Roman"/>
                <w:color w:val="auto"/>
                <w:sz w:val="24"/>
                <w:szCs w:val="24"/>
              </w:rPr>
            </w:pPr>
          </w:p>
          <w:p w:rsidR="00A56FB2" w:rsidRDefault="00B14858">
            <w:pPr>
              <w:pStyle w:val="Normal14"/>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l’avis favorable du comité consultatif d’urbanisme </w:t>
            </w:r>
            <w:r>
              <w:rPr>
                <w:rFonts w:eastAsia="Times New Roman" w:cs="Times New Roman"/>
                <w:sz w:val="24"/>
                <w:szCs w:val="24"/>
              </w:rPr>
              <w:t>relativement à cette demande et l’orientation prise par les membres de la commission permanente en date du 15 juillet 2019;</w:t>
            </w:r>
          </w:p>
          <w:p w:rsidR="00A56FB2" w:rsidRDefault="00A56FB2">
            <w:pPr>
              <w:pStyle w:val="Normal14"/>
              <w:spacing w:line="0" w:lineRule="atLeast"/>
              <w:ind w:right="36"/>
              <w:jc w:val="both"/>
              <w:rPr>
                <w:rFonts w:eastAsia="Times New Roman" w:cs="Times New Roman"/>
                <w:color w:val="auto"/>
                <w:sz w:val="24"/>
                <w:szCs w:val="24"/>
              </w:rPr>
            </w:pPr>
          </w:p>
          <w:p w:rsidR="00A56FB2" w:rsidRDefault="00B14858">
            <w:pPr>
              <w:pStyle w:val="Normal14"/>
              <w:spacing w:line="0" w:lineRule="atLeast"/>
              <w:ind w:right="36"/>
              <w:jc w:val="both"/>
              <w:rPr>
                <w:rFonts w:eastAsia="Times New Roman" w:cs="Times New Roman"/>
                <w:color w:val="auto"/>
                <w:sz w:val="24"/>
                <w:szCs w:val="24"/>
              </w:rPr>
            </w:pPr>
            <w:r>
              <w:rPr>
                <w:rFonts w:eastAsia="Times New Roman" w:cs="Times New Roman"/>
                <w:sz w:val="24"/>
                <w:szCs w:val="24"/>
              </w:rPr>
              <w:t>ATTENDU QUE les personnes intéressées ont eu l’occasion de se faire entendre par le conseil et qu’aucune objection écrite à cette d</w:t>
            </w:r>
            <w:r>
              <w:rPr>
                <w:rFonts w:eastAsia="Times New Roman" w:cs="Times New Roman"/>
                <w:sz w:val="24"/>
                <w:szCs w:val="24"/>
              </w:rPr>
              <w:t>emande ne lui a été remise;</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la conseillère Hélène Martin</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Jean-François Delisle</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15"/>
              <w:spacing w:line="0" w:lineRule="atLeast"/>
              <w:jc w:val="both"/>
              <w:rPr>
                <w:rFonts w:eastAsia="Times New Roman" w:cs="Times New Roman"/>
                <w:color w:val="auto"/>
                <w:sz w:val="24"/>
                <w:szCs w:val="24"/>
              </w:rPr>
            </w:pPr>
            <w:r>
              <w:rPr>
                <w:rFonts w:eastAsia="Times New Roman" w:cs="Times New Roman"/>
                <w:sz w:val="24"/>
                <w:szCs w:val="24"/>
              </w:rPr>
              <w:t xml:space="preserve">QUE la demande de dérogation à la réglementation de zonage portant le numéro 2019-092 </w:t>
            </w:r>
            <w:r>
              <w:rPr>
                <w:rFonts w:eastAsia="Times New Roman" w:cs="Times New Roman"/>
                <w:sz w:val="24"/>
                <w:szCs w:val="24"/>
              </w:rPr>
              <w:t>relativement au lot numéro 4 602 360 du cadastre du Québec soit acceptée.</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7.5-</w:t>
            </w:r>
          </w:p>
          <w:p w:rsidR="000E0DB7" w:rsidRDefault="00B14858" w:rsidP="000E0DB7">
            <w:pPr>
              <w:rPr>
                <w:szCs w:val="24"/>
              </w:rPr>
            </w:pPr>
            <w:r w:rsidRPr="003134CA">
              <w:rPr>
                <w:sz w:val="24"/>
                <w:szCs w:val="24"/>
              </w:rPr>
              <w:t>Dérogation mineure pour la propriété située au 1269, rue Jeanne-Mance</w:t>
            </w:r>
          </w:p>
          <w:p w:rsidR="000E0DB7" w:rsidRDefault="00B14858" w:rsidP="000E0DB7">
            <w:pPr>
              <w:rPr>
                <w:szCs w:val="24"/>
              </w:rPr>
            </w:pPr>
          </w:p>
          <w:p w:rsidR="00A56FB2" w:rsidRPr="003134CA" w:rsidRDefault="00B14858" w:rsidP="00ED2432">
            <w:pPr>
              <w:rPr>
                <w:szCs w:val="24"/>
              </w:rPr>
            </w:pPr>
            <w:r>
              <w:rPr>
                <w:b/>
                <w:szCs w:val="24"/>
              </w:rPr>
              <w:t>2019-321TM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16"/>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QU’une demande de dérogation à la réglementation de </w:t>
            </w:r>
            <w:r>
              <w:rPr>
                <w:rFonts w:eastAsia="Times New Roman" w:cs="Times New Roman"/>
                <w:sz w:val="24"/>
                <w:szCs w:val="24"/>
              </w:rPr>
              <w:t>zonage portant le numéro 2019-085 concernant la propriété située au 1269, rue Jeanne-Mance a été déposée au Service d'urbanisme;</w:t>
            </w:r>
          </w:p>
          <w:p w:rsidR="00A56FB2" w:rsidRDefault="00A56FB2">
            <w:pPr>
              <w:pStyle w:val="Normal16"/>
              <w:spacing w:line="0" w:lineRule="atLeast"/>
              <w:ind w:right="36"/>
              <w:jc w:val="both"/>
              <w:rPr>
                <w:rFonts w:eastAsia="Times New Roman" w:cs="Times New Roman"/>
                <w:color w:val="auto"/>
                <w:sz w:val="24"/>
                <w:szCs w:val="24"/>
              </w:rPr>
            </w:pPr>
          </w:p>
          <w:p w:rsidR="00A56FB2" w:rsidRDefault="00B14858">
            <w:pPr>
              <w:pStyle w:val="Normal16"/>
              <w:spacing w:line="0" w:lineRule="atLeast"/>
              <w:ind w:right="36"/>
              <w:jc w:val="both"/>
              <w:rPr>
                <w:rFonts w:eastAsia="Times New Roman" w:cs="Times New Roman"/>
                <w:color w:val="auto"/>
                <w:sz w:val="24"/>
                <w:szCs w:val="24"/>
              </w:rPr>
            </w:pPr>
            <w:r>
              <w:rPr>
                <w:rFonts w:eastAsia="Times New Roman" w:cs="Times New Roman"/>
                <w:sz w:val="24"/>
                <w:szCs w:val="24"/>
              </w:rPr>
              <w:t>ATTENDU QUE cette demande consiste à réduire la marge de recul latérale droite à zéro lorsque prescrite à 1 mètre;</w:t>
            </w:r>
          </w:p>
          <w:p w:rsidR="00A56FB2" w:rsidRDefault="00A56FB2">
            <w:pPr>
              <w:pStyle w:val="Normal16"/>
              <w:spacing w:line="0" w:lineRule="atLeast"/>
              <w:ind w:right="36"/>
              <w:jc w:val="both"/>
              <w:rPr>
                <w:rFonts w:eastAsia="Times New Roman" w:cs="Times New Roman"/>
                <w:color w:val="auto"/>
                <w:sz w:val="24"/>
                <w:szCs w:val="24"/>
              </w:rPr>
            </w:pPr>
          </w:p>
          <w:p w:rsidR="00A56FB2" w:rsidRDefault="00B14858">
            <w:pPr>
              <w:pStyle w:val="Normal16"/>
              <w:spacing w:line="0" w:lineRule="atLeast"/>
              <w:ind w:right="36"/>
              <w:jc w:val="both"/>
              <w:rPr>
                <w:rFonts w:eastAsia="Times New Roman" w:cs="Times New Roman"/>
                <w:color w:val="auto"/>
                <w:sz w:val="24"/>
                <w:szCs w:val="24"/>
              </w:rPr>
            </w:pPr>
            <w:r>
              <w:rPr>
                <w:rFonts w:eastAsia="Times New Roman" w:cs="Times New Roman"/>
                <w:sz w:val="24"/>
                <w:szCs w:val="24"/>
              </w:rPr>
              <w:t>ATTENDU QU</w:t>
            </w:r>
            <w:r>
              <w:rPr>
                <w:rFonts w:eastAsia="Times New Roman" w:cs="Times New Roman"/>
                <w:sz w:val="24"/>
                <w:szCs w:val="24"/>
              </w:rPr>
              <w:t xml:space="preserve">E cette demande respecte les objectifs du </w:t>
            </w:r>
            <w:r>
              <w:rPr>
                <w:rFonts w:eastAsia="Times New Roman" w:cs="Times New Roman"/>
                <w:i/>
                <w:sz w:val="24"/>
                <w:szCs w:val="24"/>
              </w:rPr>
              <w:t>Plan d’urbanisme</w:t>
            </w:r>
            <w:r>
              <w:rPr>
                <w:rFonts w:eastAsia="Times New Roman" w:cs="Times New Roman"/>
                <w:sz w:val="24"/>
                <w:szCs w:val="24"/>
              </w:rPr>
              <w:t>;</w:t>
            </w:r>
          </w:p>
          <w:p w:rsidR="00A56FB2" w:rsidRDefault="00A56FB2">
            <w:pPr>
              <w:pStyle w:val="Normal16"/>
              <w:spacing w:line="0" w:lineRule="atLeast"/>
              <w:ind w:right="36"/>
              <w:jc w:val="both"/>
              <w:rPr>
                <w:rFonts w:eastAsia="Times New Roman" w:cs="Times New Roman"/>
                <w:color w:val="auto"/>
                <w:sz w:val="24"/>
                <w:szCs w:val="24"/>
              </w:rPr>
            </w:pPr>
          </w:p>
          <w:p w:rsidR="00A56FB2" w:rsidRDefault="00B14858">
            <w:pPr>
              <w:pStyle w:val="Normal16"/>
              <w:spacing w:line="0" w:lineRule="atLeast"/>
              <w:ind w:right="36"/>
              <w:jc w:val="both"/>
              <w:rPr>
                <w:rFonts w:eastAsia="Times New Roman" w:cs="Times New Roman"/>
                <w:color w:val="auto"/>
                <w:sz w:val="24"/>
                <w:szCs w:val="24"/>
              </w:rPr>
            </w:pPr>
            <w:r>
              <w:rPr>
                <w:rFonts w:eastAsia="Times New Roman" w:cs="Times New Roman"/>
                <w:sz w:val="24"/>
                <w:szCs w:val="24"/>
              </w:rPr>
              <w:t xml:space="preserve">ATTENDU QUE cette demande ne respecte pas les conditions relatives au </w:t>
            </w:r>
            <w:r>
              <w:rPr>
                <w:rFonts w:eastAsia="Times New Roman" w:cs="Times New Roman"/>
                <w:i/>
                <w:sz w:val="24"/>
                <w:szCs w:val="24"/>
              </w:rPr>
              <w:t>Règlement sur les dérogations mineures</w:t>
            </w:r>
            <w:r>
              <w:rPr>
                <w:rFonts w:eastAsia="Times New Roman" w:cs="Times New Roman"/>
                <w:sz w:val="24"/>
                <w:szCs w:val="24"/>
              </w:rPr>
              <w:t>;</w:t>
            </w:r>
          </w:p>
          <w:p w:rsidR="00A56FB2" w:rsidRDefault="00A56FB2">
            <w:pPr>
              <w:pStyle w:val="Normal16"/>
              <w:spacing w:line="0" w:lineRule="atLeast"/>
              <w:ind w:right="36"/>
              <w:jc w:val="both"/>
              <w:rPr>
                <w:rFonts w:eastAsia="Times New Roman" w:cs="Times New Roman"/>
                <w:color w:val="auto"/>
                <w:sz w:val="24"/>
                <w:szCs w:val="24"/>
              </w:rPr>
            </w:pPr>
          </w:p>
          <w:p w:rsidR="00A56FB2" w:rsidRDefault="00B14858">
            <w:pPr>
              <w:pStyle w:val="Normal16"/>
              <w:spacing w:line="0" w:lineRule="atLeast"/>
              <w:ind w:right="36"/>
              <w:jc w:val="both"/>
              <w:rPr>
                <w:rFonts w:eastAsia="Times New Roman" w:cs="Times New Roman"/>
                <w:color w:val="auto"/>
                <w:sz w:val="24"/>
                <w:szCs w:val="24"/>
              </w:rPr>
            </w:pPr>
            <w:r>
              <w:rPr>
                <w:rFonts w:eastAsia="Times New Roman" w:cs="Times New Roman"/>
                <w:sz w:val="24"/>
                <w:szCs w:val="24"/>
              </w:rPr>
              <w:t>ATTENDU l’avis défavorable du comité consultatif d’urbanisme relativement à cette de</w:t>
            </w:r>
            <w:r>
              <w:rPr>
                <w:rFonts w:eastAsia="Times New Roman" w:cs="Times New Roman"/>
                <w:sz w:val="24"/>
                <w:szCs w:val="24"/>
              </w:rPr>
              <w:t>mande et l’orientation prise par les membres de la commission permanente en date du 15 juillet 2019;</w:t>
            </w:r>
          </w:p>
          <w:p w:rsidR="00A56FB2" w:rsidRDefault="00A56FB2">
            <w:pPr>
              <w:pStyle w:val="Normal16"/>
              <w:spacing w:line="0" w:lineRule="atLeast"/>
              <w:ind w:right="36"/>
              <w:jc w:val="both"/>
              <w:rPr>
                <w:rFonts w:eastAsia="Times New Roman" w:cs="Times New Roman"/>
                <w:color w:val="auto"/>
                <w:sz w:val="24"/>
                <w:szCs w:val="24"/>
              </w:rPr>
            </w:pPr>
          </w:p>
          <w:p w:rsidR="00A56FB2" w:rsidRDefault="00B14858">
            <w:pPr>
              <w:pStyle w:val="Normal16"/>
              <w:spacing w:line="0" w:lineRule="atLeast"/>
              <w:ind w:right="36"/>
              <w:jc w:val="both"/>
              <w:rPr>
                <w:rFonts w:eastAsia="Times New Roman" w:cs="Times New Roman"/>
                <w:color w:val="auto"/>
                <w:sz w:val="24"/>
                <w:szCs w:val="24"/>
              </w:rPr>
            </w:pPr>
            <w:r>
              <w:rPr>
                <w:rFonts w:eastAsia="Times New Roman" w:cs="Times New Roman"/>
                <w:sz w:val="24"/>
                <w:szCs w:val="24"/>
              </w:rPr>
              <w:t>ATTENDU QUE les personnes intéressées ont eu l’occasion de se faire entendre par le conseil et qu’aucune objection écrite à cette demande ne lui a été rem</w:t>
            </w:r>
            <w:r>
              <w:rPr>
                <w:rFonts w:eastAsia="Times New Roman" w:cs="Times New Roman"/>
                <w:sz w:val="24"/>
                <w:szCs w:val="24"/>
              </w:rPr>
              <w:t>ise;</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Yves Bergeron</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la </w:t>
                  </w:r>
                  <w:r w:rsidRPr="003134CA">
                    <w:rPr>
                      <w:sz w:val="24"/>
                      <w:szCs w:val="24"/>
                    </w:rPr>
                    <w:t>conseillère</w:t>
                  </w:r>
                  <w:r w:rsidRPr="003134CA">
                    <w:rPr>
                      <w:sz w:val="24"/>
                      <w:szCs w:val="24"/>
                    </w:rPr>
                    <w:t xml:space="preserve"> Josée Perreault</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17"/>
              <w:spacing w:line="0" w:lineRule="atLeast"/>
              <w:jc w:val="both"/>
              <w:rPr>
                <w:rFonts w:eastAsia="Times New Roman" w:cs="Times New Roman"/>
                <w:color w:val="auto"/>
                <w:sz w:val="24"/>
                <w:szCs w:val="24"/>
              </w:rPr>
            </w:pPr>
            <w:r>
              <w:rPr>
                <w:rFonts w:eastAsia="Times New Roman" w:cs="Times New Roman"/>
                <w:sz w:val="24"/>
                <w:szCs w:val="24"/>
              </w:rPr>
              <w:t xml:space="preserve">QUE la demande de dérogation à la réglementation de zonage portant le numéro 2019-085 relativement au lot numéro 4 382 627 </w:t>
            </w:r>
            <w:r>
              <w:rPr>
                <w:rFonts w:eastAsia="Times New Roman" w:cs="Times New Roman"/>
                <w:sz w:val="24"/>
                <w:szCs w:val="24"/>
              </w:rPr>
              <w:t>du cadastre du Québec soit refusée parce que la réalisation du projet dérogatoire porterait atteinte au droit de propriété des immeubles voisins en raison de la perte de luminosité et de l'obstruction de la vue.</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7.6-</w:t>
            </w:r>
          </w:p>
          <w:p w:rsidR="000E0DB7" w:rsidRDefault="00B14858" w:rsidP="000E0DB7">
            <w:pPr>
              <w:rPr>
                <w:szCs w:val="24"/>
              </w:rPr>
            </w:pPr>
            <w:r w:rsidRPr="003134CA">
              <w:rPr>
                <w:sz w:val="24"/>
                <w:szCs w:val="24"/>
              </w:rPr>
              <w:t xml:space="preserve">Approbation </w:t>
            </w:r>
            <w:r w:rsidRPr="003134CA">
              <w:rPr>
                <w:sz w:val="24"/>
                <w:szCs w:val="24"/>
              </w:rPr>
              <w:t>des plans d'implantation et d'intégration architecturale</w:t>
            </w:r>
          </w:p>
          <w:p w:rsidR="000E0DB7" w:rsidRDefault="00B14858" w:rsidP="000E0DB7">
            <w:pPr>
              <w:rPr>
                <w:szCs w:val="24"/>
              </w:rPr>
            </w:pPr>
          </w:p>
          <w:p w:rsidR="00A56FB2" w:rsidRPr="003134CA" w:rsidRDefault="00B14858" w:rsidP="00ED2432">
            <w:pPr>
              <w:rPr>
                <w:szCs w:val="24"/>
              </w:rPr>
            </w:pPr>
            <w:r>
              <w:rPr>
                <w:b/>
                <w:szCs w:val="24"/>
              </w:rPr>
              <w:t>2019-322TM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80"/>
              <w:spacing w:line="0" w:lineRule="atLeast"/>
              <w:ind w:right="-15"/>
              <w:jc w:val="both"/>
              <w:rPr>
                <w:rFonts w:eastAsia="Times New Roman" w:cs="Times New Roman"/>
                <w:color w:val="auto"/>
                <w:sz w:val="24"/>
                <w:szCs w:val="24"/>
              </w:rPr>
            </w:pPr>
            <w:r>
              <w:rPr>
                <w:rFonts w:eastAsia="Times New Roman" w:cs="Times New Roman"/>
                <w:sz w:val="24"/>
                <w:szCs w:val="24"/>
              </w:rPr>
              <w:t xml:space="preserve">ATTENDU QUE le procès-verbal du comité consultatif d’urbanisme a été déposé et que les plans d'implantation et d'intégration architecturale suivants ont obtenu une recommandation </w:t>
            </w:r>
            <w:r>
              <w:rPr>
                <w:rFonts w:eastAsia="Times New Roman" w:cs="Times New Roman"/>
                <w:sz w:val="24"/>
                <w:szCs w:val="24"/>
              </w:rPr>
              <w:t>favorable de ce comité :</w:t>
            </w:r>
          </w:p>
          <w:p w:rsidR="00A56FB2" w:rsidRDefault="00A56FB2">
            <w:pPr>
              <w:pStyle w:val="Normal80"/>
              <w:spacing w:line="0" w:lineRule="atLeast"/>
              <w:ind w:right="-15"/>
              <w:jc w:val="both"/>
              <w:rPr>
                <w:rFonts w:eastAsia="Times New Roman" w:cs="Times New Roman"/>
                <w:color w:val="auto"/>
                <w:sz w:val="24"/>
                <w:szCs w:val="24"/>
              </w:rPr>
            </w:pPr>
          </w:p>
          <w:p w:rsidR="00A56FB2" w:rsidRDefault="00B14858">
            <w:pPr>
              <w:pStyle w:val="Normal18"/>
              <w:numPr>
                <w:ilvl w:val="0"/>
                <w:numId w:val="4"/>
              </w:numPr>
              <w:spacing w:line="0" w:lineRule="atLeast"/>
              <w:jc w:val="both"/>
              <w:rPr>
                <w:rFonts w:eastAsia="Times New Roman" w:cs="Times New Roman"/>
                <w:color w:val="auto"/>
                <w:sz w:val="24"/>
                <w:szCs w:val="24"/>
              </w:rPr>
            </w:pPr>
            <w:r>
              <w:rPr>
                <w:rFonts w:eastAsia="Times New Roman" w:cs="Times New Roman"/>
                <w:b/>
                <w:sz w:val="24"/>
                <w:szCs w:val="24"/>
              </w:rPr>
              <w:t xml:space="preserve">Plan-projet de construction au 44, chemin Auclair </w:t>
            </w:r>
            <w:r>
              <w:rPr>
                <w:rFonts w:eastAsia="Times New Roman" w:cs="Times New Roman"/>
                <w:sz w:val="24"/>
                <w:szCs w:val="24"/>
              </w:rPr>
              <w:t>(Recommandation n° 2019-090);</w:t>
            </w:r>
          </w:p>
          <w:p w:rsidR="00A56FB2" w:rsidRDefault="00B14858">
            <w:pPr>
              <w:pStyle w:val="Normal18"/>
              <w:numPr>
                <w:ilvl w:val="0"/>
                <w:numId w:val="4"/>
              </w:numPr>
              <w:spacing w:line="0" w:lineRule="atLeast"/>
              <w:jc w:val="both"/>
              <w:rPr>
                <w:rFonts w:eastAsia="Times New Roman" w:cs="Times New Roman"/>
                <w:color w:val="auto"/>
                <w:sz w:val="24"/>
                <w:szCs w:val="24"/>
              </w:rPr>
            </w:pPr>
            <w:r>
              <w:rPr>
                <w:rFonts w:eastAsia="Times New Roman" w:cs="Times New Roman"/>
                <w:b/>
                <w:sz w:val="24"/>
                <w:szCs w:val="24"/>
              </w:rPr>
              <w:t>Plan-projet de rénovation au 922, boulevard Frontenac Est</w:t>
            </w:r>
            <w:r>
              <w:rPr>
                <w:rFonts w:eastAsia="Times New Roman" w:cs="Times New Roman"/>
                <w:sz w:val="24"/>
                <w:szCs w:val="24"/>
              </w:rPr>
              <w:t xml:space="preserve"> (Recommandation n° 2019-086);</w:t>
            </w:r>
          </w:p>
          <w:p w:rsidR="00A56FB2" w:rsidRDefault="00B14858">
            <w:pPr>
              <w:pStyle w:val="Normal18"/>
              <w:numPr>
                <w:ilvl w:val="0"/>
                <w:numId w:val="4"/>
              </w:numPr>
              <w:spacing w:line="0" w:lineRule="atLeast"/>
              <w:jc w:val="both"/>
              <w:rPr>
                <w:rFonts w:eastAsia="Times New Roman" w:cs="Times New Roman"/>
                <w:color w:val="auto"/>
                <w:sz w:val="24"/>
                <w:szCs w:val="24"/>
              </w:rPr>
            </w:pPr>
            <w:r>
              <w:rPr>
                <w:rFonts w:eastAsia="Times New Roman" w:cs="Times New Roman"/>
                <w:b/>
                <w:sz w:val="24"/>
                <w:szCs w:val="24"/>
              </w:rPr>
              <w:t>Plan-projet de construction au 2372, chemin Michaud</w:t>
            </w:r>
            <w:r>
              <w:rPr>
                <w:rFonts w:eastAsia="Times New Roman" w:cs="Times New Roman"/>
                <w:sz w:val="24"/>
                <w:szCs w:val="24"/>
              </w:rPr>
              <w:t xml:space="preserve"> (Recommand</w:t>
            </w:r>
            <w:r>
              <w:rPr>
                <w:rFonts w:eastAsia="Times New Roman" w:cs="Times New Roman"/>
                <w:sz w:val="24"/>
                <w:szCs w:val="24"/>
              </w:rPr>
              <w:t>ation n° 2019-095);</w:t>
            </w:r>
          </w:p>
          <w:p w:rsidR="00A56FB2" w:rsidRDefault="00B14858">
            <w:pPr>
              <w:pStyle w:val="Normal18"/>
              <w:numPr>
                <w:ilvl w:val="0"/>
                <w:numId w:val="4"/>
              </w:numPr>
              <w:spacing w:line="0" w:lineRule="atLeast"/>
              <w:jc w:val="both"/>
              <w:rPr>
                <w:rFonts w:eastAsia="Times New Roman" w:cs="Times New Roman"/>
                <w:color w:val="auto"/>
                <w:sz w:val="24"/>
                <w:szCs w:val="24"/>
              </w:rPr>
            </w:pPr>
            <w:r>
              <w:rPr>
                <w:rFonts w:eastAsia="Times New Roman" w:cs="Times New Roman"/>
                <w:b/>
                <w:sz w:val="24"/>
                <w:szCs w:val="24"/>
              </w:rPr>
              <w:t>Plan-projet de rénovation au 541, boulevard Frontenac Est</w:t>
            </w:r>
            <w:r>
              <w:rPr>
                <w:rFonts w:eastAsia="Times New Roman" w:cs="Times New Roman"/>
                <w:sz w:val="24"/>
                <w:szCs w:val="24"/>
              </w:rPr>
              <w:t xml:space="preserve"> (Recommandation n° 2019-096);</w:t>
            </w:r>
          </w:p>
          <w:p w:rsidR="00A56FB2" w:rsidRDefault="00A56FB2">
            <w:pPr>
              <w:pStyle w:val="Normal18"/>
              <w:spacing w:line="0" w:lineRule="atLeast"/>
              <w:jc w:val="both"/>
              <w:rPr>
                <w:rFonts w:eastAsia="Times New Roman" w:cs="Times New Roman"/>
                <w:color w:val="auto"/>
                <w:sz w:val="24"/>
                <w:szCs w:val="24"/>
              </w:rPr>
            </w:pPr>
          </w:p>
          <w:p w:rsidR="00A56FB2" w:rsidRDefault="00B14858">
            <w:pPr>
              <w:pStyle w:val="Normal18"/>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15 juillet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 xml:space="preserve">le </w:t>
                  </w:r>
                  <w:r w:rsidRPr="003134CA">
                    <w:rPr>
                      <w:sz w:val="24"/>
                      <w:szCs w:val="24"/>
                    </w:rPr>
                    <w:t>conseiller Adam Patry</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Yves Bergeron</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90"/>
              <w:spacing w:line="0" w:lineRule="atLeast"/>
              <w:jc w:val="both"/>
              <w:rPr>
                <w:rFonts w:eastAsia="Times New Roman" w:cs="Times New Roman"/>
                <w:color w:val="auto"/>
                <w:szCs w:val="24"/>
              </w:rPr>
            </w:pPr>
            <w:r>
              <w:rPr>
                <w:rFonts w:eastAsia="Times New Roman" w:cs="Times New Roman"/>
                <w:sz w:val="24"/>
                <w:szCs w:val="24"/>
              </w:rPr>
              <w:t>QUE les plans d’implantation et d’intégration architecturale (PIIA) énumérés plus haut soient acceptés conformément à la recommandation présentée dans le procès-verbal du comité</w:t>
            </w:r>
            <w:r>
              <w:rPr>
                <w:rFonts w:eastAsia="Times New Roman" w:cs="Times New Roman"/>
                <w:sz w:val="24"/>
                <w:szCs w:val="24"/>
              </w:rPr>
              <w:t xml:space="preserve"> consultatif d'urbanisme et de développement du territoire daté du 9 juillet 2019.</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7.7-</w:t>
            </w:r>
          </w:p>
          <w:p w:rsidR="000E0DB7" w:rsidRDefault="00B14858" w:rsidP="000E0DB7">
            <w:pPr>
              <w:rPr>
                <w:szCs w:val="24"/>
              </w:rPr>
            </w:pPr>
            <w:r w:rsidRPr="003134CA">
              <w:rPr>
                <w:sz w:val="24"/>
                <w:szCs w:val="24"/>
              </w:rPr>
              <w:t>Plan-projet d'abattage d'arbres au 489, rue Dubé</w:t>
            </w:r>
          </w:p>
          <w:p w:rsidR="000E0DB7" w:rsidRDefault="00B14858" w:rsidP="000E0DB7">
            <w:pPr>
              <w:rPr>
                <w:szCs w:val="24"/>
              </w:rPr>
            </w:pPr>
          </w:p>
          <w:p w:rsidR="00A56FB2" w:rsidRPr="003134CA" w:rsidRDefault="00B14858" w:rsidP="00ED2432">
            <w:pPr>
              <w:rPr>
                <w:szCs w:val="24"/>
              </w:rPr>
            </w:pPr>
            <w:r>
              <w:rPr>
                <w:b/>
                <w:szCs w:val="24"/>
              </w:rPr>
              <w:t>2019-323TM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20"/>
              <w:spacing w:line="0" w:lineRule="atLeast"/>
              <w:jc w:val="both"/>
              <w:rPr>
                <w:rFonts w:eastAsia="Times New Roman" w:cs="Times New Roman"/>
                <w:color w:val="auto"/>
                <w:sz w:val="24"/>
                <w:szCs w:val="24"/>
              </w:rPr>
            </w:pPr>
            <w:r>
              <w:rPr>
                <w:rFonts w:eastAsia="Times New Roman" w:cs="Times New Roman"/>
                <w:sz w:val="24"/>
                <w:szCs w:val="24"/>
              </w:rPr>
              <w:t xml:space="preserve">ATTENDU QUE le plan-projet visant l'abattage d'arbres pour la propriété </w:t>
            </w:r>
            <w:r>
              <w:rPr>
                <w:rFonts w:eastAsia="Times New Roman" w:cs="Times New Roman"/>
                <w:sz w:val="24"/>
                <w:szCs w:val="24"/>
              </w:rPr>
              <w:t>située au 489, rue Dubé a été déposé au Service d'urbanisme (demande n° 2019-061);</w:t>
            </w:r>
          </w:p>
          <w:p w:rsidR="00A56FB2" w:rsidRDefault="00A56FB2">
            <w:pPr>
              <w:pStyle w:val="Normal20"/>
              <w:spacing w:line="0" w:lineRule="atLeast"/>
              <w:jc w:val="both"/>
              <w:rPr>
                <w:rFonts w:eastAsia="Times New Roman" w:cs="Times New Roman"/>
                <w:color w:val="auto"/>
                <w:sz w:val="24"/>
                <w:szCs w:val="24"/>
              </w:rPr>
            </w:pPr>
          </w:p>
          <w:p w:rsidR="00A56FB2" w:rsidRDefault="00B14858">
            <w:pPr>
              <w:pStyle w:val="Normal22"/>
              <w:spacing w:line="0" w:lineRule="atLeast"/>
              <w:jc w:val="both"/>
              <w:rPr>
                <w:rFonts w:eastAsia="Times New Roman" w:cs="Times New Roman"/>
                <w:i/>
                <w:color w:val="auto"/>
                <w:sz w:val="24"/>
                <w:szCs w:val="24"/>
              </w:rPr>
            </w:pPr>
            <w:r>
              <w:rPr>
                <w:rFonts w:eastAsia="Times New Roman" w:cs="Times New Roman"/>
                <w:sz w:val="24"/>
                <w:szCs w:val="24"/>
              </w:rPr>
              <w:t xml:space="preserve">ATTENDU QUE la demande ne respecte pas les objectifs et critères du </w:t>
            </w:r>
            <w:r>
              <w:rPr>
                <w:rFonts w:eastAsia="Times New Roman" w:cs="Times New Roman"/>
                <w:i/>
                <w:sz w:val="24"/>
                <w:szCs w:val="24"/>
              </w:rPr>
              <w:t>Règlement sur les plans d'implantation et d'intégration architecturale (PIIA);</w:t>
            </w:r>
          </w:p>
          <w:p w:rsidR="00A56FB2" w:rsidRDefault="00A56FB2">
            <w:pPr>
              <w:pStyle w:val="Normal22"/>
              <w:spacing w:line="0" w:lineRule="atLeast"/>
              <w:jc w:val="both"/>
              <w:rPr>
                <w:rFonts w:eastAsia="Times New Roman" w:cs="Times New Roman"/>
                <w:i/>
                <w:color w:val="auto"/>
                <w:sz w:val="24"/>
                <w:szCs w:val="24"/>
              </w:rPr>
            </w:pPr>
          </w:p>
          <w:p w:rsidR="00A56FB2" w:rsidRDefault="00B14858">
            <w:pPr>
              <w:pStyle w:val="Normal22"/>
              <w:spacing w:line="0" w:lineRule="atLeast"/>
              <w:jc w:val="both"/>
              <w:rPr>
                <w:rFonts w:eastAsia="Times New Roman" w:cs="Times New Roman"/>
                <w:color w:val="auto"/>
                <w:sz w:val="24"/>
                <w:szCs w:val="24"/>
              </w:rPr>
            </w:pPr>
            <w:r>
              <w:rPr>
                <w:rFonts w:eastAsia="Times New Roman" w:cs="Times New Roman"/>
                <w:sz w:val="24"/>
                <w:szCs w:val="24"/>
              </w:rPr>
              <w:t xml:space="preserve">ATTENDU QUE </w:t>
            </w:r>
            <w:r>
              <w:rPr>
                <w:rFonts w:eastAsia="Times New Roman" w:cs="Times New Roman"/>
                <w:sz w:val="24"/>
                <w:szCs w:val="24"/>
              </w:rPr>
              <w:t>l'arboriculteur mandaté par la Ville ne recommande pas l'abattage des trois arbres;</w:t>
            </w:r>
          </w:p>
          <w:p w:rsidR="00A56FB2" w:rsidRDefault="00A56FB2">
            <w:pPr>
              <w:pStyle w:val="Normal22"/>
              <w:spacing w:line="0" w:lineRule="atLeast"/>
              <w:rPr>
                <w:rFonts w:eastAsia="Times New Roman" w:cs="Times New Roman"/>
                <w:color w:val="auto"/>
                <w:sz w:val="24"/>
                <w:szCs w:val="24"/>
              </w:rPr>
            </w:pPr>
          </w:p>
          <w:p w:rsidR="00A56FB2" w:rsidRDefault="00B14858">
            <w:pPr>
              <w:pStyle w:val="Normal22"/>
              <w:spacing w:line="0" w:lineRule="atLeast"/>
              <w:jc w:val="both"/>
              <w:rPr>
                <w:rFonts w:eastAsia="Times New Roman" w:cs="Times New Roman"/>
                <w:color w:val="auto"/>
                <w:sz w:val="24"/>
                <w:szCs w:val="24"/>
              </w:rPr>
            </w:pPr>
            <w:r>
              <w:rPr>
                <w:rFonts w:eastAsia="Times New Roman" w:cs="Times New Roman"/>
                <w:sz w:val="24"/>
                <w:szCs w:val="24"/>
              </w:rPr>
              <w:t>ATTENDU QUE les demandeurs allèguent que des travaux de modification du profil de leur terrain sont nécessaires pour faire cesser les dommages par l'eau causés à la réside</w:t>
            </w:r>
            <w:r>
              <w:rPr>
                <w:rFonts w:eastAsia="Times New Roman" w:cs="Times New Roman"/>
                <w:sz w:val="24"/>
                <w:szCs w:val="24"/>
              </w:rPr>
              <w:t>nce;</w:t>
            </w:r>
          </w:p>
          <w:p w:rsidR="00A56FB2" w:rsidRDefault="00A56FB2">
            <w:pPr>
              <w:pStyle w:val="Normal22"/>
              <w:spacing w:line="0" w:lineRule="atLeast"/>
              <w:rPr>
                <w:rFonts w:eastAsia="Times New Roman" w:cs="Times New Roman"/>
                <w:color w:val="auto"/>
                <w:sz w:val="24"/>
                <w:szCs w:val="24"/>
              </w:rPr>
            </w:pPr>
          </w:p>
          <w:p w:rsidR="00A56FB2" w:rsidRDefault="00B14858">
            <w:pPr>
              <w:pStyle w:val="Normal22"/>
              <w:spacing w:line="0" w:lineRule="atLeast"/>
              <w:jc w:val="both"/>
              <w:rPr>
                <w:rFonts w:eastAsia="Times New Roman" w:cs="Times New Roman"/>
                <w:color w:val="auto"/>
                <w:szCs w:val="24"/>
              </w:rPr>
            </w:pPr>
            <w:r>
              <w:rPr>
                <w:rFonts w:eastAsia="Times New Roman" w:cs="Times New Roman"/>
                <w:sz w:val="24"/>
                <w:szCs w:val="24"/>
              </w:rPr>
              <w:t>ATTENDU la recommandation favorable du comité consultatif d'urbanisme et l'orientation prise par les membres de la commission permanente en date des 21 mai et 15 juillet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la conseillère Hélène Martin</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la </w:t>
                  </w:r>
                  <w:r w:rsidRPr="003134CA">
                    <w:rPr>
                      <w:sz w:val="24"/>
                      <w:szCs w:val="24"/>
                    </w:rPr>
                    <w:t>conseillère</w:t>
                  </w:r>
                  <w:r w:rsidRPr="003134CA">
                    <w:rPr>
                      <w:sz w:val="24"/>
                      <w:szCs w:val="24"/>
                    </w:rPr>
                    <w:t xml:space="preserve"> Lise Delisle</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21"/>
              <w:spacing w:line="0" w:lineRule="atLeast"/>
              <w:jc w:val="both"/>
              <w:rPr>
                <w:rFonts w:eastAsia="Times New Roman" w:cs="Times New Roman"/>
                <w:color w:val="auto"/>
                <w:sz w:val="24"/>
                <w:szCs w:val="24"/>
              </w:rPr>
            </w:pPr>
            <w:r>
              <w:rPr>
                <w:rFonts w:eastAsia="Times New Roman" w:cs="Times New Roman"/>
                <w:sz w:val="24"/>
                <w:szCs w:val="24"/>
              </w:rPr>
              <w:t xml:space="preserve">QUE le plan-projet n° 2019-061 visant l'abattage d'arbres soit accepté à la condition qu'au moins quatre (4) nouveaux arbres d'une hauteur minimale de 1,5 mètre soient plantés en cour avant ou avant </w:t>
            </w:r>
            <w:r>
              <w:rPr>
                <w:rFonts w:eastAsia="Times New Roman" w:cs="Times New Roman"/>
                <w:sz w:val="24"/>
                <w:szCs w:val="24"/>
              </w:rPr>
              <w:t>secondaire.</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7.8-</w:t>
            </w:r>
          </w:p>
          <w:p w:rsidR="000E0DB7" w:rsidRDefault="00B14858" w:rsidP="000E0DB7">
            <w:pPr>
              <w:rPr>
                <w:szCs w:val="24"/>
              </w:rPr>
            </w:pPr>
            <w:r w:rsidRPr="003134CA">
              <w:rPr>
                <w:sz w:val="24"/>
                <w:szCs w:val="24"/>
              </w:rPr>
              <w:t>Plan-projet de construction au 4831, boulevard Frontenac Est</w:t>
            </w:r>
          </w:p>
          <w:p w:rsidR="000E0DB7" w:rsidRDefault="00B14858" w:rsidP="000E0DB7">
            <w:pPr>
              <w:rPr>
                <w:szCs w:val="24"/>
              </w:rPr>
            </w:pPr>
          </w:p>
          <w:p w:rsidR="00A56FB2" w:rsidRPr="003134CA" w:rsidRDefault="00B14858" w:rsidP="00ED2432">
            <w:pPr>
              <w:rPr>
                <w:szCs w:val="24"/>
              </w:rPr>
            </w:pPr>
            <w:r>
              <w:rPr>
                <w:b/>
                <w:szCs w:val="24"/>
              </w:rPr>
              <w:t>2019-324TM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23"/>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ATTENDU QUE le plan-projet de construction pour la propriété située au 4831, boulevard Frontenac Est a été déposé au Service </w:t>
            </w:r>
            <w:r>
              <w:rPr>
                <w:rFonts w:eastAsia="Times New Roman" w:cs="Times New Roman"/>
                <w:sz w:val="24"/>
                <w:szCs w:val="24"/>
                <w:shd w:val="clear" w:color="auto" w:fill="FFFFFF"/>
              </w:rPr>
              <w:t>d'urbanisme (demande n° 2019-081);</w:t>
            </w:r>
          </w:p>
          <w:p w:rsidR="00A56FB2" w:rsidRDefault="00A56FB2">
            <w:pPr>
              <w:pStyle w:val="Normal23"/>
              <w:spacing w:line="0" w:lineRule="atLeast"/>
              <w:jc w:val="both"/>
              <w:rPr>
                <w:rFonts w:eastAsia="Times New Roman" w:cs="Times New Roman"/>
                <w:color w:val="auto"/>
                <w:sz w:val="24"/>
                <w:szCs w:val="24"/>
              </w:rPr>
            </w:pPr>
          </w:p>
          <w:p w:rsidR="00A56FB2" w:rsidRDefault="00B14858">
            <w:pPr>
              <w:pStyle w:val="Normal23"/>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ATTENDU QUE la demande respecte les objectifs et critères du </w:t>
            </w:r>
            <w:r>
              <w:rPr>
                <w:rFonts w:eastAsia="Times New Roman" w:cs="Times New Roman"/>
                <w:i/>
                <w:sz w:val="24"/>
                <w:szCs w:val="24"/>
                <w:shd w:val="clear" w:color="auto" w:fill="FFFFFF"/>
              </w:rPr>
              <w:t>Règlement d'implantation et d'intégration architecturale (PIIA)</w:t>
            </w:r>
            <w:r>
              <w:rPr>
                <w:rFonts w:eastAsia="Times New Roman" w:cs="Times New Roman"/>
                <w:sz w:val="24"/>
                <w:szCs w:val="24"/>
                <w:shd w:val="clear" w:color="auto" w:fill="FFFFFF"/>
              </w:rPr>
              <w:t>;</w:t>
            </w:r>
          </w:p>
          <w:p w:rsidR="00A56FB2" w:rsidRDefault="00A56FB2">
            <w:pPr>
              <w:pStyle w:val="Normal23"/>
              <w:spacing w:line="0" w:lineRule="atLeast"/>
              <w:jc w:val="both"/>
              <w:rPr>
                <w:rFonts w:eastAsia="Times New Roman" w:cs="Times New Roman"/>
                <w:color w:val="auto"/>
                <w:sz w:val="24"/>
                <w:szCs w:val="24"/>
              </w:rPr>
            </w:pPr>
          </w:p>
          <w:p w:rsidR="00A56FB2" w:rsidRDefault="00B14858">
            <w:pPr>
              <w:pStyle w:val="Normal23"/>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ATTENDU la recommandation favorable du comité consultatif d'urbanisme et l'orientation prise </w:t>
            </w:r>
            <w:r>
              <w:rPr>
                <w:rFonts w:eastAsia="Times New Roman" w:cs="Times New Roman"/>
                <w:sz w:val="24"/>
                <w:szCs w:val="24"/>
                <w:shd w:val="clear" w:color="auto" w:fill="FFFFFF"/>
              </w:rPr>
              <w:t>par les membres de la commission permanente en date du 15 juillet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la conseillère Lise Delisle</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Adam Patry</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24"/>
              <w:spacing w:line="0" w:lineRule="atLeast"/>
              <w:ind w:right="-15"/>
              <w:jc w:val="both"/>
              <w:rPr>
                <w:rFonts w:eastAsia="Times New Roman" w:cs="Times New Roman"/>
                <w:color w:val="auto"/>
                <w:sz w:val="24"/>
                <w:szCs w:val="24"/>
              </w:rPr>
            </w:pPr>
            <w:r>
              <w:rPr>
                <w:rFonts w:eastAsia="Times New Roman" w:cs="Times New Roman"/>
                <w:sz w:val="24"/>
                <w:szCs w:val="24"/>
              </w:rPr>
              <w:t xml:space="preserve">QUE le plan d’implantation et d’intégration architecturale </w:t>
            </w:r>
            <w:r>
              <w:rPr>
                <w:rFonts w:eastAsia="Times New Roman" w:cs="Times New Roman"/>
                <w:sz w:val="24"/>
                <w:szCs w:val="24"/>
              </w:rPr>
              <w:t>(PIIA) portant le numéro 2019-081 soit accepté à la condition de mettre en place un écran opaque, végétal ou autre, autour du réservoir de propane afin que ce ne soit pas visible de la piste cyclable.</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7.9-</w:t>
            </w:r>
          </w:p>
          <w:p w:rsidR="000E0DB7" w:rsidRDefault="00B14858" w:rsidP="000E0DB7">
            <w:pPr>
              <w:rPr>
                <w:szCs w:val="24"/>
              </w:rPr>
            </w:pPr>
            <w:r w:rsidRPr="003134CA">
              <w:rPr>
                <w:sz w:val="24"/>
                <w:szCs w:val="24"/>
              </w:rPr>
              <w:t xml:space="preserve">Plan-projet de </w:t>
            </w:r>
            <w:r w:rsidRPr="003134CA">
              <w:rPr>
                <w:sz w:val="24"/>
                <w:szCs w:val="24"/>
              </w:rPr>
              <w:t>construction au 82, rue Saint-Désiré</w:t>
            </w:r>
          </w:p>
          <w:p w:rsidR="000E0DB7" w:rsidRDefault="00B14858" w:rsidP="000E0DB7">
            <w:pPr>
              <w:rPr>
                <w:szCs w:val="24"/>
              </w:rPr>
            </w:pPr>
          </w:p>
          <w:p w:rsidR="00A56FB2" w:rsidRPr="003134CA" w:rsidRDefault="00B14858" w:rsidP="00ED2432">
            <w:pPr>
              <w:rPr>
                <w:szCs w:val="24"/>
              </w:rPr>
            </w:pPr>
            <w:r>
              <w:rPr>
                <w:b/>
                <w:szCs w:val="24"/>
              </w:rPr>
              <w:t>2019-325TM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25"/>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ATTENDU QUE le plan-projet de construction pour la propriété située au 82, rue Saint-Désiré a été déposé au Service d'urbanisme (demande n° 2019-083);</w:t>
            </w:r>
          </w:p>
          <w:p w:rsidR="00A56FB2" w:rsidRDefault="00A56FB2">
            <w:pPr>
              <w:pStyle w:val="Normal25"/>
              <w:spacing w:line="0" w:lineRule="atLeast"/>
              <w:jc w:val="both"/>
              <w:rPr>
                <w:rFonts w:eastAsia="Times New Roman" w:cs="Times New Roman"/>
                <w:color w:val="auto"/>
                <w:sz w:val="24"/>
                <w:szCs w:val="24"/>
              </w:rPr>
            </w:pPr>
          </w:p>
          <w:p w:rsidR="00A56FB2" w:rsidRDefault="00B14858">
            <w:pPr>
              <w:pStyle w:val="Normal25"/>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ATTENDU QUE la demande respecte en partie les objectifs et critères du </w:t>
            </w:r>
            <w:r>
              <w:rPr>
                <w:rFonts w:eastAsia="Times New Roman" w:cs="Times New Roman"/>
                <w:i/>
                <w:sz w:val="24"/>
                <w:szCs w:val="24"/>
                <w:shd w:val="clear" w:color="auto" w:fill="FFFFFF"/>
              </w:rPr>
              <w:t>Règlement d'implantation et d'intégration architecturale (PIIA)</w:t>
            </w:r>
            <w:r>
              <w:rPr>
                <w:rFonts w:eastAsia="Times New Roman" w:cs="Times New Roman"/>
                <w:sz w:val="24"/>
                <w:szCs w:val="24"/>
                <w:shd w:val="clear" w:color="auto" w:fill="FFFFFF"/>
              </w:rPr>
              <w:t>;</w:t>
            </w:r>
          </w:p>
          <w:p w:rsidR="00A56FB2" w:rsidRDefault="00A56FB2">
            <w:pPr>
              <w:pStyle w:val="Normal25"/>
              <w:spacing w:line="0" w:lineRule="atLeast"/>
              <w:jc w:val="both"/>
              <w:rPr>
                <w:rFonts w:eastAsia="Times New Roman" w:cs="Times New Roman"/>
                <w:color w:val="auto"/>
                <w:sz w:val="24"/>
                <w:szCs w:val="24"/>
              </w:rPr>
            </w:pPr>
          </w:p>
          <w:p w:rsidR="00A56FB2" w:rsidRDefault="00B14858">
            <w:pPr>
              <w:pStyle w:val="Normal25"/>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ATTENDU QUE la fiche d'inventaire du patrimoine bâti mentionne que la valeur patrimoniale du bâtiment est moyenne et re</w:t>
            </w:r>
            <w:r>
              <w:rPr>
                <w:rFonts w:eastAsia="Times New Roman" w:cs="Times New Roman"/>
                <w:sz w:val="24"/>
                <w:szCs w:val="24"/>
                <w:shd w:val="clear" w:color="auto" w:fill="FFFFFF"/>
              </w:rPr>
              <w:t>commande de remplacer le garde-corps actuel par un modèle dont les barreaux sont disposés entre la lisse et la main courante et l'ensemble des garde-corps devront être de la même couleur;</w:t>
            </w:r>
          </w:p>
          <w:p w:rsidR="00A56FB2" w:rsidRDefault="00A56FB2">
            <w:pPr>
              <w:pStyle w:val="Normal25"/>
              <w:spacing w:line="0" w:lineRule="atLeast"/>
              <w:jc w:val="both"/>
              <w:rPr>
                <w:rFonts w:eastAsia="Times New Roman" w:cs="Times New Roman"/>
                <w:color w:val="auto"/>
                <w:sz w:val="24"/>
                <w:szCs w:val="24"/>
              </w:rPr>
            </w:pPr>
          </w:p>
          <w:p w:rsidR="00A56FB2" w:rsidRDefault="00B14858">
            <w:pPr>
              <w:pStyle w:val="Normal25"/>
              <w:spacing w:line="0" w:lineRule="atLeast"/>
              <w:jc w:val="both"/>
              <w:rPr>
                <w:rFonts w:eastAsia="Times New Roman" w:cs="Times New Roman"/>
                <w:sz w:val="24"/>
                <w:szCs w:val="24"/>
                <w:shd w:val="clear" w:color="auto" w:fill="FFFFFF"/>
              </w:rPr>
            </w:pPr>
            <w:r>
              <w:rPr>
                <w:rFonts w:eastAsia="Times New Roman" w:cs="Times New Roman"/>
                <w:sz w:val="24"/>
                <w:szCs w:val="24"/>
                <w:shd w:val="clear" w:color="auto" w:fill="FFFFFF"/>
              </w:rPr>
              <w:t>ATTENDU la recommandation favorable du comité consultatif d'urbanis</w:t>
            </w:r>
            <w:r>
              <w:rPr>
                <w:rFonts w:eastAsia="Times New Roman" w:cs="Times New Roman"/>
                <w:sz w:val="24"/>
                <w:szCs w:val="24"/>
                <w:shd w:val="clear" w:color="auto" w:fill="FFFFFF"/>
              </w:rPr>
              <w:t>me et l'orientation prise par les membres de la commission permanente en date du 15 juillet 2019;</w:t>
            </w:r>
          </w:p>
          <w:p w:rsidR="00924F1D" w:rsidRDefault="00924F1D">
            <w:pPr>
              <w:pStyle w:val="Normal25"/>
              <w:spacing w:line="0" w:lineRule="atLeast"/>
              <w:jc w:val="both"/>
              <w:rPr>
                <w:rFonts w:eastAsia="Times New Roman" w:cs="Times New Roman"/>
                <w:sz w:val="24"/>
                <w:szCs w:val="24"/>
                <w:shd w:val="clear" w:color="auto" w:fill="FFFFFF"/>
              </w:rPr>
            </w:pPr>
          </w:p>
          <w:p w:rsidR="00924F1D" w:rsidRDefault="00924F1D">
            <w:pPr>
              <w:pStyle w:val="Normal25"/>
              <w:spacing w:line="0" w:lineRule="atLeast"/>
              <w:jc w:val="both"/>
              <w:rPr>
                <w:rFonts w:eastAsia="Times New Roman" w:cs="Times New Roman"/>
                <w:color w:val="auto"/>
                <w:sz w:val="24"/>
                <w:szCs w:val="24"/>
              </w:rPr>
            </w:pP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la conseillère Josée Perreault</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Yvan Corriveau</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26"/>
              <w:spacing w:line="0" w:lineRule="atLeast"/>
              <w:ind w:right="-15"/>
              <w:jc w:val="both"/>
              <w:rPr>
                <w:rFonts w:eastAsia="Times New Roman" w:cs="Times New Roman"/>
                <w:color w:val="auto"/>
                <w:sz w:val="24"/>
                <w:szCs w:val="24"/>
              </w:rPr>
            </w:pPr>
            <w:r>
              <w:rPr>
                <w:rFonts w:eastAsia="Times New Roman" w:cs="Times New Roman"/>
                <w:sz w:val="24"/>
                <w:szCs w:val="24"/>
              </w:rPr>
              <w:t xml:space="preserve">QUE le plan d’implantation et d’intégration architecturale (PIIA) portant le numéro 2019-083 soit accepté aux conditions suivantes : </w:t>
            </w:r>
          </w:p>
          <w:p w:rsidR="00A56FB2" w:rsidRDefault="00B14858">
            <w:pPr>
              <w:pStyle w:val="Normal26"/>
              <w:numPr>
                <w:ilvl w:val="0"/>
                <w:numId w:val="5"/>
              </w:numPr>
              <w:spacing w:line="0" w:lineRule="atLeast"/>
              <w:ind w:right="-15"/>
              <w:jc w:val="both"/>
              <w:rPr>
                <w:rFonts w:eastAsia="Times New Roman" w:cs="Times New Roman"/>
                <w:color w:val="auto"/>
                <w:sz w:val="24"/>
                <w:szCs w:val="24"/>
              </w:rPr>
            </w:pPr>
            <w:r>
              <w:rPr>
                <w:rFonts w:eastAsia="Times New Roman" w:cs="Times New Roman"/>
                <w:sz w:val="24"/>
                <w:szCs w:val="24"/>
              </w:rPr>
              <w:t>remplacer le garde-corps actuel par un modèle dont les barreaux sont disposés entre la lisse et la main courante;</w:t>
            </w:r>
          </w:p>
          <w:p w:rsidR="00A56FB2" w:rsidRDefault="00B14858">
            <w:pPr>
              <w:pStyle w:val="Normal26"/>
              <w:numPr>
                <w:ilvl w:val="0"/>
                <w:numId w:val="5"/>
              </w:numPr>
              <w:spacing w:line="0" w:lineRule="atLeast"/>
              <w:ind w:right="-15"/>
              <w:jc w:val="both"/>
              <w:rPr>
                <w:rFonts w:eastAsia="Times New Roman" w:cs="Times New Roman"/>
                <w:color w:val="auto"/>
                <w:sz w:val="24"/>
                <w:szCs w:val="24"/>
              </w:rPr>
            </w:pPr>
            <w:r>
              <w:rPr>
                <w:rFonts w:eastAsia="Times New Roman" w:cs="Times New Roman"/>
                <w:sz w:val="24"/>
                <w:szCs w:val="24"/>
              </w:rPr>
              <w:t>que l'en</w:t>
            </w:r>
            <w:r>
              <w:rPr>
                <w:rFonts w:eastAsia="Times New Roman" w:cs="Times New Roman"/>
                <w:sz w:val="24"/>
                <w:szCs w:val="24"/>
              </w:rPr>
              <w:t>semble des garde-corps soient de la même couleur.</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7.10-</w:t>
            </w:r>
          </w:p>
          <w:p w:rsidR="000E0DB7" w:rsidRDefault="00B14858" w:rsidP="000E0DB7">
            <w:pPr>
              <w:rPr>
                <w:szCs w:val="24"/>
              </w:rPr>
            </w:pPr>
            <w:r w:rsidRPr="003134CA">
              <w:rPr>
                <w:sz w:val="24"/>
                <w:szCs w:val="24"/>
              </w:rPr>
              <w:t>Plan-projet de rénovation au 37, rue Saint-Désiré</w:t>
            </w:r>
          </w:p>
          <w:p w:rsidR="000E0DB7" w:rsidRDefault="00B14858" w:rsidP="000E0DB7">
            <w:pPr>
              <w:rPr>
                <w:szCs w:val="24"/>
              </w:rPr>
            </w:pPr>
          </w:p>
          <w:p w:rsidR="00A56FB2" w:rsidRPr="003134CA" w:rsidRDefault="00B14858" w:rsidP="00ED2432">
            <w:pPr>
              <w:rPr>
                <w:szCs w:val="24"/>
              </w:rPr>
            </w:pPr>
            <w:r>
              <w:rPr>
                <w:b/>
                <w:szCs w:val="24"/>
              </w:rPr>
              <w:t>2019-326TM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27"/>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ATTENDU QUE le plan-projet de rénovation pour la propriété située au 37, rue Saint-Désiré a été déposé au </w:t>
            </w:r>
            <w:r>
              <w:rPr>
                <w:rFonts w:eastAsia="Times New Roman" w:cs="Times New Roman"/>
                <w:sz w:val="24"/>
                <w:szCs w:val="24"/>
                <w:shd w:val="clear" w:color="auto" w:fill="FFFFFF"/>
              </w:rPr>
              <w:t>Service d'urbanisme (demande n° 2019-084);</w:t>
            </w:r>
          </w:p>
          <w:p w:rsidR="00A56FB2" w:rsidRDefault="00A56FB2">
            <w:pPr>
              <w:pStyle w:val="Normal27"/>
              <w:spacing w:line="0" w:lineRule="atLeast"/>
              <w:jc w:val="both"/>
              <w:rPr>
                <w:rFonts w:eastAsia="Times New Roman" w:cs="Times New Roman"/>
                <w:color w:val="auto"/>
                <w:sz w:val="24"/>
                <w:szCs w:val="24"/>
              </w:rPr>
            </w:pPr>
          </w:p>
          <w:p w:rsidR="00A56FB2" w:rsidRDefault="00B14858">
            <w:pPr>
              <w:pStyle w:val="Normal27"/>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 xml:space="preserve">ATTENDU QUE la demande respecte les objectifs et critères du </w:t>
            </w:r>
            <w:r>
              <w:rPr>
                <w:rFonts w:eastAsia="Times New Roman" w:cs="Times New Roman"/>
                <w:i/>
                <w:sz w:val="24"/>
                <w:szCs w:val="24"/>
                <w:shd w:val="clear" w:color="auto" w:fill="FFFFFF"/>
              </w:rPr>
              <w:t>Règlement d'implantation et d'intégration architecturale (PIIA)</w:t>
            </w:r>
            <w:r>
              <w:rPr>
                <w:rFonts w:eastAsia="Times New Roman" w:cs="Times New Roman"/>
                <w:sz w:val="24"/>
                <w:szCs w:val="24"/>
                <w:shd w:val="clear" w:color="auto" w:fill="FFFFFF"/>
              </w:rPr>
              <w:t>;</w:t>
            </w:r>
          </w:p>
          <w:p w:rsidR="00A56FB2" w:rsidRDefault="00A56FB2">
            <w:pPr>
              <w:pStyle w:val="Normal27"/>
              <w:spacing w:line="0" w:lineRule="atLeast"/>
              <w:jc w:val="both"/>
              <w:rPr>
                <w:rFonts w:eastAsia="Times New Roman" w:cs="Times New Roman"/>
                <w:color w:val="auto"/>
                <w:sz w:val="24"/>
                <w:szCs w:val="24"/>
              </w:rPr>
            </w:pPr>
          </w:p>
          <w:p w:rsidR="00A56FB2" w:rsidRDefault="00B14858">
            <w:pPr>
              <w:pStyle w:val="Normal27"/>
              <w:spacing w:line="0" w:lineRule="atLeast"/>
              <w:jc w:val="both"/>
              <w:rPr>
                <w:rFonts w:eastAsia="Times New Roman" w:cs="Times New Roman"/>
                <w:color w:val="auto"/>
                <w:sz w:val="24"/>
                <w:szCs w:val="24"/>
              </w:rPr>
            </w:pPr>
            <w:r>
              <w:rPr>
                <w:rFonts w:eastAsia="Times New Roman" w:cs="Times New Roman"/>
                <w:sz w:val="24"/>
                <w:szCs w:val="24"/>
                <w:shd w:val="clear" w:color="auto" w:fill="FFFFFF"/>
              </w:rPr>
              <w:t>ATTENDU la recommandation favorable du comité consultatif d'urbanisme et l'orientatio</w:t>
            </w:r>
            <w:r>
              <w:rPr>
                <w:rFonts w:eastAsia="Times New Roman" w:cs="Times New Roman"/>
                <w:sz w:val="24"/>
                <w:szCs w:val="24"/>
                <w:shd w:val="clear" w:color="auto" w:fill="FFFFFF"/>
              </w:rPr>
              <w:t>n prise par les membres de la commission permanente en date du 15 juillet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la conseillère Josée Perreault</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Jean-François Delisle</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28"/>
              <w:spacing w:line="0" w:lineRule="atLeast"/>
              <w:ind w:right="-15"/>
              <w:jc w:val="both"/>
              <w:rPr>
                <w:rFonts w:eastAsia="Times New Roman" w:cs="Times New Roman"/>
                <w:color w:val="auto"/>
                <w:sz w:val="24"/>
                <w:szCs w:val="24"/>
              </w:rPr>
            </w:pPr>
            <w:r>
              <w:rPr>
                <w:rFonts w:eastAsia="Times New Roman" w:cs="Times New Roman"/>
                <w:sz w:val="24"/>
                <w:szCs w:val="24"/>
              </w:rPr>
              <w:t xml:space="preserve">QUE le plan d’implantation et </w:t>
            </w:r>
            <w:r>
              <w:rPr>
                <w:rFonts w:eastAsia="Times New Roman" w:cs="Times New Roman"/>
                <w:sz w:val="24"/>
                <w:szCs w:val="24"/>
              </w:rPr>
              <w:t>d’intégration architecturale (PIIA) portant le numéro 2019-084 soit accepté à la condition que les nouveaux garde-corps soient de la même couleur et construits dans le même style que ceux qui sont existants.</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8</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 xml:space="preserve">SOUMISSIONS </w:t>
            </w:r>
            <w:r w:rsidRPr="000231A6">
              <w:rPr>
                <w:b/>
                <w:sz w:val="24"/>
                <w:szCs w:val="24"/>
              </w:rPr>
              <w:t>/ PROPOSITIONS</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8.1-</w:t>
            </w:r>
          </w:p>
          <w:p w:rsidR="000E0DB7" w:rsidRDefault="00B14858" w:rsidP="000E0DB7">
            <w:pPr>
              <w:rPr>
                <w:szCs w:val="24"/>
              </w:rPr>
            </w:pPr>
            <w:r w:rsidRPr="003134CA">
              <w:rPr>
                <w:sz w:val="24"/>
                <w:szCs w:val="24"/>
              </w:rPr>
              <w:t>Octroi du contrat d'exploitation des restaurants des arénas</w:t>
            </w:r>
          </w:p>
          <w:p w:rsidR="000E0DB7" w:rsidRDefault="00B14858" w:rsidP="000E0DB7">
            <w:pPr>
              <w:rPr>
                <w:szCs w:val="24"/>
              </w:rPr>
            </w:pPr>
          </w:p>
          <w:p w:rsidR="00A56FB2" w:rsidRPr="003134CA" w:rsidRDefault="00B14858" w:rsidP="00ED2432">
            <w:pPr>
              <w:rPr>
                <w:szCs w:val="24"/>
              </w:rPr>
            </w:pPr>
            <w:r>
              <w:rPr>
                <w:b/>
                <w:szCs w:val="24"/>
              </w:rPr>
              <w:t>2019-327TM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29"/>
              <w:spacing w:line="0" w:lineRule="atLeast"/>
              <w:jc w:val="both"/>
              <w:rPr>
                <w:rFonts w:eastAsia="Times New Roman" w:cs="Times New Roman"/>
                <w:color w:val="auto"/>
                <w:sz w:val="24"/>
                <w:szCs w:val="24"/>
              </w:rPr>
            </w:pPr>
            <w:r>
              <w:rPr>
                <w:rFonts w:eastAsia="Times New Roman" w:cs="Times New Roman"/>
                <w:sz w:val="24"/>
                <w:szCs w:val="24"/>
              </w:rPr>
              <w:t xml:space="preserve">ATTENDU les besoins de la Ville pour l'exploitation des restaurants de ses deux </w:t>
            </w:r>
            <w:r>
              <w:rPr>
                <w:rFonts w:eastAsia="Times New Roman" w:cs="Times New Roman"/>
                <w:sz w:val="24"/>
                <w:szCs w:val="24"/>
              </w:rPr>
              <w:t>arénas;</w:t>
            </w:r>
          </w:p>
          <w:p w:rsidR="00A56FB2" w:rsidRDefault="00A56FB2">
            <w:pPr>
              <w:pStyle w:val="Normal29"/>
              <w:spacing w:line="0" w:lineRule="atLeast"/>
              <w:jc w:val="both"/>
              <w:rPr>
                <w:rFonts w:eastAsia="Times New Roman" w:cs="Times New Roman"/>
                <w:color w:val="auto"/>
                <w:sz w:val="24"/>
                <w:szCs w:val="24"/>
              </w:rPr>
            </w:pPr>
          </w:p>
          <w:p w:rsidR="00A56FB2" w:rsidRDefault="00B14858">
            <w:pPr>
              <w:pStyle w:val="Normal29"/>
              <w:spacing w:line="0" w:lineRule="atLeast"/>
              <w:jc w:val="both"/>
              <w:rPr>
                <w:rFonts w:eastAsia="Times New Roman" w:cs="Times New Roman"/>
                <w:color w:val="auto"/>
                <w:sz w:val="24"/>
                <w:szCs w:val="24"/>
              </w:rPr>
            </w:pPr>
            <w:r>
              <w:rPr>
                <w:rFonts w:eastAsia="Times New Roman" w:cs="Times New Roman"/>
                <w:sz w:val="24"/>
                <w:szCs w:val="24"/>
              </w:rPr>
              <w:t>ATTENDU la recommandation des membres de la Commission des finances et de l'administration municipale en date du 4 juillet 2019;</w:t>
            </w:r>
          </w:p>
          <w:p w:rsidR="00A56FB2" w:rsidRDefault="00A56FB2">
            <w:pPr>
              <w:pStyle w:val="Normal29"/>
              <w:spacing w:line="0" w:lineRule="atLeast"/>
              <w:jc w:val="both"/>
              <w:rPr>
                <w:rFonts w:eastAsia="Times New Roman" w:cs="Times New Roman"/>
                <w:color w:val="auto"/>
                <w:sz w:val="24"/>
                <w:szCs w:val="24"/>
              </w:rPr>
            </w:pPr>
          </w:p>
          <w:p w:rsidR="00A56FB2" w:rsidRDefault="00B14858">
            <w:pPr>
              <w:pStyle w:val="Normal29"/>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15 juillet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Adam Patry</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la </w:t>
                  </w:r>
                  <w:r w:rsidRPr="003134CA">
                    <w:rPr>
                      <w:sz w:val="24"/>
                      <w:szCs w:val="24"/>
                    </w:rPr>
                    <w:t>conseillère</w:t>
                  </w:r>
                  <w:r w:rsidRPr="003134CA">
                    <w:rPr>
                      <w:sz w:val="24"/>
                      <w:szCs w:val="24"/>
                    </w:rPr>
                    <w:t xml:space="preserve"> Hélène Martin</w:t>
                  </w:r>
                </w:p>
              </w:tc>
            </w:tr>
          </w:tbl>
          <w:p w:rsidR="00A807A8" w:rsidRDefault="00B14858" w:rsidP="00E96B0A">
            <w:pPr>
              <w:tabs>
                <w:tab w:val="left" w:pos="743"/>
              </w:tabs>
              <w:rPr>
                <w:sz w:val="24"/>
                <w:szCs w:val="24"/>
              </w:rPr>
            </w:pPr>
          </w:p>
          <w:p w:rsidR="00924F1D" w:rsidRPr="003134CA" w:rsidRDefault="00924F1D"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30"/>
              <w:spacing w:line="0" w:lineRule="atLeast"/>
              <w:jc w:val="both"/>
              <w:rPr>
                <w:rFonts w:eastAsia="Times New Roman" w:cs="Times New Roman"/>
                <w:color w:val="auto"/>
                <w:sz w:val="24"/>
                <w:szCs w:val="24"/>
              </w:rPr>
            </w:pPr>
            <w:r>
              <w:rPr>
                <w:rFonts w:eastAsia="Times New Roman" w:cs="Times New Roman"/>
                <w:sz w:val="24"/>
                <w:szCs w:val="24"/>
              </w:rPr>
              <w:t>QUE la Ville de Thetford Mines loue</w:t>
            </w:r>
            <w:r>
              <w:rPr>
                <w:rFonts w:eastAsia="Times New Roman" w:cs="Times New Roman"/>
                <w:sz w:val="24"/>
                <w:szCs w:val="24"/>
                <w:shd w:val="clear" w:color="auto" w:fill="FFFFFF"/>
              </w:rPr>
              <w:t xml:space="preserve"> à monsieur Martin Tranchemontagne les emplacements suivants:</w:t>
            </w:r>
          </w:p>
          <w:p w:rsidR="00A56FB2" w:rsidRDefault="00B14858">
            <w:pPr>
              <w:pStyle w:val="Normal30"/>
              <w:numPr>
                <w:ilvl w:val="0"/>
                <w:numId w:val="6"/>
              </w:numPr>
              <w:spacing w:line="0" w:lineRule="atLeast"/>
              <w:jc w:val="both"/>
              <w:rPr>
                <w:rFonts w:eastAsia="Times New Roman" w:cs="Times New Roman"/>
                <w:color w:val="auto"/>
                <w:sz w:val="24"/>
                <w:szCs w:val="24"/>
              </w:rPr>
            </w:pPr>
            <w:r>
              <w:rPr>
                <w:rFonts w:eastAsia="Times New Roman" w:cs="Times New Roman"/>
                <w:sz w:val="24"/>
                <w:szCs w:val="24"/>
              </w:rPr>
              <w:t xml:space="preserve">le restaurant de l'aréna de Black Lake, moyennant un </w:t>
            </w:r>
            <w:r>
              <w:rPr>
                <w:rFonts w:eastAsia="Times New Roman" w:cs="Times New Roman"/>
                <w:sz w:val="24"/>
                <w:szCs w:val="24"/>
              </w:rPr>
              <w:t>revenu pour la Ville de 500 $ par mois;</w:t>
            </w:r>
          </w:p>
          <w:p w:rsidR="00A56FB2" w:rsidRDefault="00B14858">
            <w:pPr>
              <w:pStyle w:val="Normal30"/>
              <w:numPr>
                <w:ilvl w:val="0"/>
                <w:numId w:val="6"/>
              </w:numPr>
              <w:spacing w:line="0" w:lineRule="atLeast"/>
              <w:jc w:val="both"/>
              <w:rPr>
                <w:rFonts w:eastAsia="Times New Roman" w:cs="Times New Roman"/>
                <w:color w:val="auto"/>
                <w:sz w:val="24"/>
                <w:szCs w:val="24"/>
              </w:rPr>
            </w:pPr>
            <w:r>
              <w:rPr>
                <w:rFonts w:eastAsia="Times New Roman" w:cs="Times New Roman"/>
                <w:sz w:val="24"/>
                <w:szCs w:val="24"/>
              </w:rPr>
              <w:t>les restaurants du Centre Mario-Gosselin, moyennant un revenu pour la Ville de 900 $ par mois;</w:t>
            </w:r>
          </w:p>
          <w:p w:rsidR="00A56FB2" w:rsidRDefault="00A56FB2">
            <w:pPr>
              <w:pStyle w:val="Normal30"/>
              <w:spacing w:line="0" w:lineRule="atLeast"/>
              <w:jc w:val="both"/>
              <w:rPr>
                <w:rFonts w:eastAsia="Times New Roman" w:cs="Times New Roman"/>
                <w:color w:val="auto"/>
                <w:sz w:val="24"/>
                <w:szCs w:val="24"/>
              </w:rPr>
            </w:pPr>
          </w:p>
          <w:p w:rsidR="00A56FB2" w:rsidRDefault="00B14858">
            <w:pPr>
              <w:pStyle w:val="Normal30"/>
              <w:spacing w:line="0" w:lineRule="atLeast"/>
              <w:jc w:val="both"/>
              <w:rPr>
                <w:rFonts w:eastAsia="Times New Roman" w:cs="Times New Roman"/>
                <w:color w:val="auto"/>
                <w:sz w:val="24"/>
                <w:szCs w:val="24"/>
              </w:rPr>
            </w:pPr>
            <w:r>
              <w:rPr>
                <w:rFonts w:eastAsia="Times New Roman" w:cs="Times New Roman"/>
                <w:sz w:val="24"/>
                <w:szCs w:val="24"/>
              </w:rPr>
              <w:t>QUE le locataire soit responsable d'effectuer l'entretien ménager des aires de restauration dans les deux arénas et qu'u</w:t>
            </w:r>
            <w:r>
              <w:rPr>
                <w:rFonts w:eastAsia="Times New Roman" w:cs="Times New Roman"/>
                <w:sz w:val="24"/>
                <w:szCs w:val="24"/>
              </w:rPr>
              <w:t>ne compensation au montant de 7 500 $ lui soit versée par la Ville;</w:t>
            </w:r>
          </w:p>
          <w:p w:rsidR="00A56FB2" w:rsidRDefault="00A56FB2">
            <w:pPr>
              <w:pStyle w:val="Normal30"/>
              <w:spacing w:line="0" w:lineRule="atLeast"/>
              <w:jc w:val="both"/>
              <w:rPr>
                <w:rFonts w:eastAsia="Times New Roman" w:cs="Times New Roman"/>
                <w:color w:val="auto"/>
                <w:sz w:val="24"/>
                <w:szCs w:val="24"/>
              </w:rPr>
            </w:pPr>
          </w:p>
          <w:p w:rsidR="00A56FB2" w:rsidRDefault="00B14858">
            <w:pPr>
              <w:pStyle w:val="Normal30"/>
              <w:spacing w:line="0" w:lineRule="atLeast"/>
              <w:jc w:val="both"/>
              <w:rPr>
                <w:rFonts w:eastAsia="Times New Roman" w:cs="Times New Roman"/>
                <w:color w:val="auto"/>
                <w:sz w:val="24"/>
                <w:szCs w:val="24"/>
              </w:rPr>
            </w:pPr>
            <w:r>
              <w:rPr>
                <w:rFonts w:eastAsia="Times New Roman" w:cs="Times New Roman"/>
                <w:sz w:val="24"/>
                <w:szCs w:val="24"/>
              </w:rPr>
              <w:t>QU'un montant de 300 $ prélevé mensuellement à même le loyer soit mis en réserve par la Ville pour la réparation ou l'amélioration des lieux loués;</w:t>
            </w:r>
          </w:p>
          <w:p w:rsidR="00A56FB2" w:rsidRDefault="00A56FB2">
            <w:pPr>
              <w:pStyle w:val="Normal30"/>
              <w:spacing w:line="0" w:lineRule="atLeast"/>
              <w:jc w:val="both"/>
              <w:rPr>
                <w:rFonts w:eastAsia="Times New Roman" w:cs="Times New Roman"/>
                <w:color w:val="auto"/>
                <w:sz w:val="24"/>
                <w:szCs w:val="24"/>
              </w:rPr>
            </w:pPr>
          </w:p>
          <w:p w:rsidR="00A56FB2" w:rsidRDefault="00B14858">
            <w:pPr>
              <w:pStyle w:val="Normal30"/>
              <w:spacing w:line="0" w:lineRule="atLeast"/>
              <w:jc w:val="both"/>
              <w:rPr>
                <w:rFonts w:eastAsia="Times New Roman" w:cs="Times New Roman"/>
                <w:color w:val="auto"/>
                <w:sz w:val="24"/>
                <w:szCs w:val="24"/>
              </w:rPr>
            </w:pPr>
            <w:r>
              <w:rPr>
                <w:rFonts w:eastAsia="Times New Roman" w:cs="Times New Roman"/>
                <w:sz w:val="24"/>
                <w:szCs w:val="24"/>
              </w:rPr>
              <w:t>QUE ces contrats soient valides pour l</w:t>
            </w:r>
            <w:r>
              <w:rPr>
                <w:rFonts w:eastAsia="Times New Roman" w:cs="Times New Roman"/>
                <w:sz w:val="24"/>
                <w:szCs w:val="24"/>
              </w:rPr>
              <w:t>es saisons 2019-2020, 2020-2021 et 2021-2022 dans chaque aréna;</w:t>
            </w:r>
          </w:p>
          <w:p w:rsidR="00A56FB2" w:rsidRDefault="00A56FB2">
            <w:pPr>
              <w:pStyle w:val="Normal30"/>
              <w:spacing w:line="0" w:lineRule="atLeast"/>
              <w:jc w:val="both"/>
              <w:rPr>
                <w:rFonts w:eastAsia="Times New Roman" w:cs="Times New Roman"/>
                <w:color w:val="auto"/>
                <w:sz w:val="24"/>
                <w:szCs w:val="24"/>
              </w:rPr>
            </w:pPr>
          </w:p>
          <w:p w:rsidR="00A56FB2" w:rsidRDefault="00B14858">
            <w:pPr>
              <w:pStyle w:val="Normal30"/>
              <w:spacing w:line="0" w:lineRule="atLeast"/>
              <w:jc w:val="both"/>
              <w:rPr>
                <w:rFonts w:eastAsia="Times New Roman" w:cs="Times New Roman"/>
                <w:color w:val="auto"/>
                <w:sz w:val="24"/>
                <w:szCs w:val="24"/>
              </w:rPr>
            </w:pPr>
            <w:r>
              <w:rPr>
                <w:rFonts w:eastAsia="Times New Roman" w:cs="Times New Roman"/>
                <w:sz w:val="24"/>
                <w:szCs w:val="24"/>
              </w:rPr>
              <w:t>QUE le maire et la greffière soient autorisés à signer, pour et au nom de la Ville, l'entente concernant l'exploitation des restaurants et le bail des locaux.</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8.2-</w:t>
            </w:r>
          </w:p>
          <w:p w:rsidR="000E0DB7" w:rsidRDefault="00B14858" w:rsidP="000E0DB7">
            <w:pPr>
              <w:rPr>
                <w:szCs w:val="24"/>
              </w:rPr>
            </w:pPr>
            <w:r w:rsidRPr="003134CA">
              <w:rPr>
                <w:sz w:val="24"/>
                <w:szCs w:val="24"/>
              </w:rPr>
              <w:t>Achat d'une souffleuse à neige amovible</w:t>
            </w:r>
          </w:p>
          <w:p w:rsidR="000E0DB7" w:rsidRDefault="00B14858" w:rsidP="000E0DB7">
            <w:pPr>
              <w:rPr>
                <w:szCs w:val="24"/>
              </w:rPr>
            </w:pPr>
          </w:p>
          <w:p w:rsidR="00A56FB2" w:rsidRPr="003134CA" w:rsidRDefault="00B14858" w:rsidP="00ED2432">
            <w:pPr>
              <w:rPr>
                <w:szCs w:val="24"/>
              </w:rPr>
            </w:pPr>
            <w:r>
              <w:rPr>
                <w:b/>
                <w:szCs w:val="24"/>
              </w:rPr>
              <w:t>2019-328TM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3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tenue d’un appel d’offres pour l'achat d'une souffleuse à neige amovible neuve de type 2 phases à commande électrique sans fil; </w:t>
            </w:r>
          </w:p>
          <w:p w:rsidR="00A56FB2" w:rsidRDefault="00A56FB2">
            <w:pPr>
              <w:pStyle w:val="Normal31"/>
              <w:widowControl w:val="0"/>
              <w:spacing w:line="0" w:lineRule="atLeast"/>
              <w:ind w:right="74"/>
              <w:jc w:val="both"/>
              <w:rPr>
                <w:rFonts w:eastAsia="Times New Roman" w:cs="Times New Roman"/>
                <w:color w:val="auto"/>
                <w:sz w:val="24"/>
                <w:szCs w:val="24"/>
              </w:rPr>
            </w:pPr>
          </w:p>
          <w:p w:rsidR="00A56FB2" w:rsidRDefault="00B14858">
            <w:pPr>
              <w:pStyle w:val="Normal3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QUE la Ville a procédé à l'ouverture des soumissions suivantes : </w:t>
            </w:r>
          </w:p>
          <w:p w:rsidR="00A56FB2" w:rsidRDefault="00A56FB2">
            <w:pPr>
              <w:pStyle w:val="Normal31"/>
              <w:widowControl w:val="0"/>
              <w:spacing w:line="0" w:lineRule="atLeast"/>
              <w:ind w:right="74"/>
              <w:jc w:val="both"/>
              <w:rPr>
                <w:rFonts w:eastAsia="Times New Roman" w:cs="Times New Roman"/>
                <w:color w:val="auto"/>
                <w:sz w:val="24"/>
                <w:szCs w:val="24"/>
              </w:rPr>
            </w:pPr>
          </w:p>
          <w:tbl>
            <w:tblPr>
              <w:tblW w:w="0" w:type="auto"/>
              <w:tblInd w:w="36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042"/>
              <w:gridCol w:w="3732"/>
            </w:tblGrid>
            <w:tr w:rsidR="00A56FB2">
              <w:tc>
                <w:tcPr>
                  <w:tcW w:w="4042"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31"/>
                    <w:spacing w:line="0" w:lineRule="atLeast"/>
                    <w:rPr>
                      <w:rFonts w:eastAsia="Times New Roman" w:cs="Times New Roman"/>
                      <w:b/>
                      <w:color w:val="auto"/>
                      <w:sz w:val="24"/>
                      <w:szCs w:val="24"/>
                    </w:rPr>
                  </w:pPr>
                  <w:r>
                    <w:rPr>
                      <w:rFonts w:eastAsia="Times New Roman" w:cs="Times New Roman"/>
                      <w:b/>
                      <w:sz w:val="24"/>
                      <w:szCs w:val="24"/>
                    </w:rPr>
                    <w:t>Soumissionnaires</w:t>
                  </w:r>
                </w:p>
              </w:tc>
              <w:tc>
                <w:tcPr>
                  <w:tcW w:w="3732"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31"/>
                    <w:spacing w:line="0" w:lineRule="atLeast"/>
                    <w:rPr>
                      <w:rFonts w:eastAsia="Times New Roman" w:cs="Times New Roman"/>
                      <w:b/>
                      <w:color w:val="auto"/>
                      <w:sz w:val="24"/>
                      <w:szCs w:val="24"/>
                    </w:rPr>
                  </w:pPr>
                  <w:r>
                    <w:rPr>
                      <w:rFonts w:eastAsia="Times New Roman" w:cs="Times New Roman"/>
                      <w:b/>
                      <w:sz w:val="24"/>
                      <w:szCs w:val="24"/>
                    </w:rPr>
                    <w:t>Montants</w:t>
                  </w:r>
                </w:p>
              </w:tc>
            </w:tr>
            <w:tr w:rsidR="00A56FB2">
              <w:tc>
                <w:tcPr>
                  <w:tcW w:w="4042"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1"/>
                    <w:spacing w:line="0" w:lineRule="atLeast"/>
                    <w:rPr>
                      <w:rFonts w:eastAsia="Times New Roman" w:cs="Times New Roman"/>
                      <w:color w:val="auto"/>
                      <w:sz w:val="24"/>
                      <w:szCs w:val="24"/>
                    </w:rPr>
                  </w:pPr>
                  <w:r>
                    <w:rPr>
                      <w:rFonts w:eastAsia="Times New Roman" w:cs="Times New Roman"/>
                      <w:sz w:val="24"/>
                      <w:szCs w:val="24"/>
                    </w:rPr>
                    <w:t>Vohl inc.</w:t>
                  </w:r>
                </w:p>
              </w:tc>
              <w:tc>
                <w:tcPr>
                  <w:tcW w:w="3732"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1"/>
                    <w:spacing w:line="0" w:lineRule="atLeast"/>
                    <w:rPr>
                      <w:rFonts w:eastAsia="Times New Roman" w:cs="Times New Roman"/>
                      <w:color w:val="auto"/>
                      <w:sz w:val="24"/>
                      <w:szCs w:val="24"/>
                    </w:rPr>
                  </w:pPr>
                  <w:r>
                    <w:rPr>
                      <w:rFonts w:eastAsia="Times New Roman" w:cs="Times New Roman"/>
                      <w:sz w:val="24"/>
                      <w:szCs w:val="24"/>
                    </w:rPr>
                    <w:t>133 900 $</w:t>
                  </w:r>
                </w:p>
              </w:tc>
            </w:tr>
            <w:tr w:rsidR="00A56FB2">
              <w:tc>
                <w:tcPr>
                  <w:tcW w:w="4042"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1"/>
                    <w:spacing w:line="0" w:lineRule="atLeast"/>
                    <w:rPr>
                      <w:rFonts w:eastAsia="Times New Roman" w:cs="Times New Roman"/>
                      <w:color w:val="auto"/>
                      <w:sz w:val="24"/>
                      <w:szCs w:val="24"/>
                    </w:rPr>
                  </w:pPr>
                  <w:r>
                    <w:rPr>
                      <w:rFonts w:eastAsia="Times New Roman" w:cs="Times New Roman"/>
                      <w:sz w:val="24"/>
                      <w:szCs w:val="24"/>
                    </w:rPr>
                    <w:t>J.A. Larue inc.</w:t>
                  </w:r>
                </w:p>
              </w:tc>
              <w:tc>
                <w:tcPr>
                  <w:tcW w:w="3732"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1"/>
                    <w:spacing w:line="0" w:lineRule="atLeast"/>
                    <w:rPr>
                      <w:rFonts w:eastAsia="Times New Roman" w:cs="Times New Roman"/>
                      <w:color w:val="auto"/>
                      <w:sz w:val="24"/>
                      <w:szCs w:val="24"/>
                    </w:rPr>
                  </w:pPr>
                  <w:r>
                    <w:rPr>
                      <w:rFonts w:eastAsia="Times New Roman" w:cs="Times New Roman"/>
                      <w:sz w:val="24"/>
                      <w:szCs w:val="24"/>
                    </w:rPr>
                    <w:t>154 248 $</w:t>
                  </w:r>
                </w:p>
              </w:tc>
            </w:tr>
          </w:tbl>
          <w:p w:rsidR="00A56FB2" w:rsidRDefault="00A56FB2">
            <w:pPr>
              <w:pStyle w:val="Normal31"/>
              <w:widowControl w:val="0"/>
              <w:spacing w:line="0" w:lineRule="atLeast"/>
              <w:ind w:right="74"/>
              <w:jc w:val="both"/>
              <w:rPr>
                <w:rFonts w:eastAsia="Times New Roman" w:cs="Times New Roman"/>
                <w:color w:val="auto"/>
                <w:sz w:val="24"/>
                <w:szCs w:val="24"/>
              </w:rPr>
            </w:pPr>
          </w:p>
          <w:p w:rsidR="00A56FB2" w:rsidRDefault="00B14858">
            <w:pPr>
              <w:pStyle w:val="Normal3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la recommandation de la Division des approvisionnements et services;</w:t>
            </w:r>
          </w:p>
          <w:p w:rsidR="00A56FB2" w:rsidRDefault="00A56FB2">
            <w:pPr>
              <w:pStyle w:val="Normal31"/>
              <w:widowControl w:val="0"/>
              <w:spacing w:line="0" w:lineRule="atLeast"/>
              <w:ind w:right="74"/>
              <w:jc w:val="both"/>
              <w:rPr>
                <w:rFonts w:eastAsia="Times New Roman" w:cs="Times New Roman"/>
                <w:color w:val="auto"/>
                <w:sz w:val="24"/>
                <w:szCs w:val="24"/>
              </w:rPr>
            </w:pPr>
          </w:p>
          <w:p w:rsidR="00A56FB2" w:rsidRDefault="00B14858">
            <w:pPr>
              <w:pStyle w:val="Normal3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l’orientation prise</w:t>
            </w:r>
            <w:r>
              <w:rPr>
                <w:rFonts w:eastAsia="Times New Roman" w:cs="Times New Roman"/>
                <w:sz w:val="24"/>
                <w:szCs w:val="24"/>
              </w:rPr>
              <w:t xml:space="preserve"> par les membres de la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Michel Verreault</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la </w:t>
                  </w:r>
                  <w:r w:rsidRPr="003134CA">
                    <w:rPr>
                      <w:sz w:val="24"/>
                      <w:szCs w:val="24"/>
                    </w:rPr>
                    <w:t>conseillère</w:t>
                  </w:r>
                  <w:r w:rsidRPr="003134CA">
                    <w:rPr>
                      <w:sz w:val="24"/>
                      <w:szCs w:val="24"/>
                    </w:rPr>
                    <w:t xml:space="preserve"> Lise Delisle</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32"/>
              <w:spacing w:line="0" w:lineRule="atLeast"/>
              <w:jc w:val="both"/>
              <w:rPr>
                <w:rFonts w:eastAsia="Times New Roman" w:cs="Times New Roman"/>
                <w:color w:val="auto"/>
                <w:sz w:val="24"/>
                <w:szCs w:val="24"/>
              </w:rPr>
            </w:pPr>
            <w:r>
              <w:rPr>
                <w:rFonts w:eastAsia="Times New Roman" w:cs="Times New Roman"/>
                <w:sz w:val="24"/>
                <w:szCs w:val="24"/>
              </w:rPr>
              <w:t xml:space="preserve">QUE, pour faire suite aux soumissions reçues, la Ville </w:t>
            </w:r>
            <w:r>
              <w:rPr>
                <w:rFonts w:eastAsia="Times New Roman" w:cs="Times New Roman"/>
                <w:sz w:val="24"/>
                <w:szCs w:val="24"/>
              </w:rPr>
              <w:t>confie à Vohl inc. la fourniture d'une souffleuse à neige amovible neuve de type 2 phases à commande électrique sans fil de marque Vohl, modèle VL-275 de l'année 2019 pour la somme forfaitaire de 133 900 $, taxes en sus, payable à même les fonds du règleme</w:t>
            </w:r>
            <w:r>
              <w:rPr>
                <w:rFonts w:eastAsia="Times New Roman" w:cs="Times New Roman"/>
                <w:sz w:val="24"/>
                <w:szCs w:val="24"/>
              </w:rPr>
              <w:t>nt d'emprunt n° 721.</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Default="00B14858" w:rsidP="00860D2C">
            <w:pPr>
              <w:jc w:val="right"/>
              <w:rPr>
                <w:szCs w:val="24"/>
              </w:rPr>
            </w:pPr>
          </w:p>
          <w:p w:rsidR="00924F1D" w:rsidRDefault="00924F1D" w:rsidP="00860D2C">
            <w:pPr>
              <w:jc w:val="right"/>
              <w:rPr>
                <w:szCs w:val="24"/>
              </w:rPr>
            </w:pPr>
          </w:p>
          <w:p w:rsidR="00924F1D" w:rsidRDefault="00924F1D" w:rsidP="00860D2C">
            <w:pPr>
              <w:jc w:val="right"/>
              <w:rPr>
                <w:szCs w:val="24"/>
              </w:rPr>
            </w:pPr>
          </w:p>
          <w:p w:rsidR="00924F1D" w:rsidRPr="003134CA" w:rsidRDefault="00924F1D"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8.3-</w:t>
            </w:r>
          </w:p>
          <w:p w:rsidR="000E0DB7" w:rsidRDefault="00B14858" w:rsidP="000E0DB7">
            <w:pPr>
              <w:rPr>
                <w:szCs w:val="24"/>
              </w:rPr>
            </w:pPr>
            <w:r w:rsidRPr="003134CA">
              <w:rPr>
                <w:sz w:val="24"/>
                <w:szCs w:val="24"/>
              </w:rPr>
              <w:t>Achat de terminaux véhiculaires</w:t>
            </w:r>
          </w:p>
          <w:p w:rsidR="000E0DB7" w:rsidRDefault="00B14858" w:rsidP="000E0DB7">
            <w:pPr>
              <w:rPr>
                <w:szCs w:val="24"/>
              </w:rPr>
            </w:pPr>
          </w:p>
          <w:p w:rsidR="00A56FB2" w:rsidRPr="003134CA" w:rsidRDefault="00B14858" w:rsidP="00ED2432">
            <w:pPr>
              <w:rPr>
                <w:szCs w:val="24"/>
              </w:rPr>
            </w:pPr>
            <w:r>
              <w:rPr>
                <w:b/>
                <w:szCs w:val="24"/>
              </w:rPr>
              <w:t>2019-329TM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3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la tenue d’un appel d’offres pour l'achat de terminaux véhiculaires pour le Service de la sûreté municipale;</w:t>
            </w:r>
          </w:p>
          <w:p w:rsidR="00A56FB2" w:rsidRDefault="00A56FB2">
            <w:pPr>
              <w:pStyle w:val="Normal33"/>
              <w:widowControl w:val="0"/>
              <w:spacing w:line="0" w:lineRule="atLeast"/>
              <w:ind w:right="74"/>
              <w:jc w:val="both"/>
              <w:rPr>
                <w:rFonts w:eastAsia="Times New Roman" w:cs="Times New Roman"/>
                <w:color w:val="auto"/>
                <w:sz w:val="24"/>
                <w:szCs w:val="24"/>
              </w:rPr>
            </w:pPr>
          </w:p>
          <w:p w:rsidR="00A56FB2" w:rsidRDefault="00B14858">
            <w:pPr>
              <w:pStyle w:val="Normal3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QUE la Ville a procédé à l'ouverture de la soumission suivante : </w:t>
            </w:r>
          </w:p>
          <w:p w:rsidR="00A56FB2" w:rsidRDefault="00A56FB2">
            <w:pPr>
              <w:pStyle w:val="Normal33"/>
              <w:widowControl w:val="0"/>
              <w:spacing w:line="0" w:lineRule="atLeast"/>
              <w:ind w:right="74"/>
              <w:jc w:val="both"/>
              <w:rPr>
                <w:rFonts w:eastAsia="Times New Roman" w:cs="Times New Roman"/>
                <w:color w:val="auto"/>
                <w:sz w:val="24"/>
                <w:szCs w:val="24"/>
              </w:rPr>
            </w:pPr>
          </w:p>
          <w:tbl>
            <w:tblPr>
              <w:tblW w:w="0" w:type="auto"/>
              <w:tblInd w:w="20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198"/>
              <w:gridCol w:w="3684"/>
            </w:tblGrid>
            <w:tr w:rsidR="00A56FB2">
              <w:tc>
                <w:tcPr>
                  <w:tcW w:w="4198"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33"/>
                    <w:spacing w:line="0" w:lineRule="atLeast"/>
                    <w:rPr>
                      <w:rFonts w:eastAsia="Times New Roman" w:cs="Times New Roman"/>
                      <w:b/>
                      <w:color w:val="auto"/>
                      <w:sz w:val="24"/>
                      <w:szCs w:val="24"/>
                    </w:rPr>
                  </w:pPr>
                  <w:r>
                    <w:rPr>
                      <w:rFonts w:eastAsia="Times New Roman" w:cs="Times New Roman"/>
                      <w:b/>
                      <w:sz w:val="24"/>
                      <w:szCs w:val="24"/>
                    </w:rPr>
                    <w:t>Soumissionnaire</w:t>
                  </w:r>
                </w:p>
              </w:tc>
              <w:tc>
                <w:tcPr>
                  <w:tcW w:w="3684"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33"/>
                    <w:spacing w:line="0" w:lineRule="atLeast"/>
                    <w:rPr>
                      <w:rFonts w:eastAsia="Times New Roman" w:cs="Times New Roman"/>
                      <w:b/>
                      <w:color w:val="auto"/>
                      <w:sz w:val="24"/>
                      <w:szCs w:val="24"/>
                    </w:rPr>
                  </w:pPr>
                  <w:r>
                    <w:rPr>
                      <w:rFonts w:eastAsia="Times New Roman" w:cs="Times New Roman"/>
                      <w:b/>
                      <w:sz w:val="24"/>
                      <w:szCs w:val="24"/>
                    </w:rPr>
                    <w:t>Montant</w:t>
                  </w:r>
                </w:p>
              </w:tc>
            </w:tr>
            <w:tr w:rsidR="00A56FB2">
              <w:tc>
                <w:tcPr>
                  <w:tcW w:w="4198"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3"/>
                    <w:spacing w:line="0" w:lineRule="atLeast"/>
                    <w:rPr>
                      <w:rFonts w:eastAsia="Times New Roman" w:cs="Times New Roman"/>
                      <w:color w:val="auto"/>
                      <w:sz w:val="24"/>
                      <w:szCs w:val="24"/>
                    </w:rPr>
                  </w:pPr>
                  <w:r>
                    <w:rPr>
                      <w:rFonts w:eastAsia="Times New Roman" w:cs="Times New Roman"/>
                      <w:sz w:val="24"/>
                      <w:szCs w:val="24"/>
                    </w:rPr>
                    <w:t>Cyber 3D</w:t>
                  </w:r>
                </w:p>
              </w:tc>
              <w:tc>
                <w:tcPr>
                  <w:tcW w:w="3684"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3"/>
                    <w:spacing w:line="0" w:lineRule="atLeast"/>
                    <w:rPr>
                      <w:rFonts w:eastAsia="Times New Roman" w:cs="Times New Roman"/>
                      <w:color w:val="auto"/>
                      <w:sz w:val="24"/>
                      <w:szCs w:val="24"/>
                    </w:rPr>
                  </w:pPr>
                  <w:r>
                    <w:rPr>
                      <w:rFonts w:eastAsia="Times New Roman" w:cs="Times New Roman"/>
                      <w:sz w:val="24"/>
                      <w:szCs w:val="24"/>
                    </w:rPr>
                    <w:t>44 558,75 $</w:t>
                  </w:r>
                </w:p>
              </w:tc>
            </w:tr>
          </w:tbl>
          <w:p w:rsidR="00A56FB2" w:rsidRDefault="00A56FB2">
            <w:pPr>
              <w:pStyle w:val="Normal33"/>
              <w:widowControl w:val="0"/>
              <w:spacing w:line="0" w:lineRule="atLeast"/>
              <w:ind w:right="74"/>
              <w:jc w:val="both"/>
              <w:rPr>
                <w:rFonts w:eastAsia="Times New Roman" w:cs="Times New Roman"/>
                <w:color w:val="auto"/>
                <w:sz w:val="24"/>
                <w:szCs w:val="24"/>
              </w:rPr>
            </w:pPr>
          </w:p>
          <w:p w:rsidR="00A56FB2" w:rsidRDefault="00B14858">
            <w:pPr>
              <w:pStyle w:val="Normal3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la recommandation de la Division des approvisionnements et services;</w:t>
            </w:r>
          </w:p>
          <w:p w:rsidR="00A56FB2" w:rsidRDefault="00A56FB2">
            <w:pPr>
              <w:pStyle w:val="Normal33"/>
              <w:widowControl w:val="0"/>
              <w:spacing w:line="0" w:lineRule="atLeast"/>
              <w:ind w:right="74"/>
              <w:jc w:val="both"/>
              <w:rPr>
                <w:rFonts w:eastAsia="Times New Roman" w:cs="Times New Roman"/>
                <w:color w:val="auto"/>
                <w:sz w:val="24"/>
                <w:szCs w:val="24"/>
              </w:rPr>
            </w:pPr>
          </w:p>
          <w:p w:rsidR="00A56FB2" w:rsidRDefault="00B14858">
            <w:pPr>
              <w:pStyle w:val="Normal33"/>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l’orientation prise par les membres de la </w:t>
            </w:r>
            <w:r>
              <w:rPr>
                <w:rFonts w:eastAsia="Times New Roman" w:cs="Times New Roman"/>
                <w:sz w:val="24"/>
                <w:szCs w:val="24"/>
              </w:rPr>
              <w:t>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Yvan Corriveau</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Jean-François Delisle</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34"/>
              <w:spacing w:line="0" w:lineRule="atLeast"/>
              <w:jc w:val="both"/>
              <w:rPr>
                <w:rFonts w:eastAsia="Times New Roman" w:cs="Times New Roman"/>
                <w:color w:val="auto"/>
                <w:sz w:val="24"/>
                <w:szCs w:val="24"/>
              </w:rPr>
            </w:pPr>
            <w:r>
              <w:rPr>
                <w:rFonts w:eastAsia="Times New Roman" w:cs="Times New Roman"/>
                <w:sz w:val="24"/>
                <w:szCs w:val="24"/>
              </w:rPr>
              <w:t xml:space="preserve">QUE, pour faire suite à la soumission reçue, la Ville confie à Cyber 3D la </w:t>
            </w:r>
            <w:r>
              <w:rPr>
                <w:rFonts w:eastAsia="Times New Roman" w:cs="Times New Roman"/>
                <w:sz w:val="24"/>
                <w:szCs w:val="24"/>
              </w:rPr>
              <w:t xml:space="preserve">fourniture de terminaux véhiculaires neufs pour la Sûreté municipale comprenant des ordinateurs Panasonic et des accessoires ainsi que les licences nécessaires, représentant une dépense totale anticipée de 44 558,75 $, taxes en sus, le tout payable à même </w:t>
            </w:r>
            <w:r>
              <w:rPr>
                <w:rFonts w:eastAsia="Times New Roman" w:cs="Times New Roman"/>
                <w:sz w:val="24"/>
                <w:szCs w:val="24"/>
              </w:rPr>
              <w:t>le fonds de roulement;</w:t>
            </w:r>
          </w:p>
          <w:p w:rsidR="00A56FB2" w:rsidRDefault="00A56FB2">
            <w:pPr>
              <w:pStyle w:val="Normal34"/>
              <w:spacing w:line="0" w:lineRule="atLeast"/>
              <w:jc w:val="both"/>
              <w:rPr>
                <w:rFonts w:eastAsia="Times New Roman" w:cs="Times New Roman"/>
                <w:color w:val="auto"/>
                <w:sz w:val="24"/>
                <w:szCs w:val="24"/>
              </w:rPr>
            </w:pPr>
          </w:p>
          <w:p w:rsidR="00A56FB2" w:rsidRDefault="00B14858">
            <w:pPr>
              <w:pStyle w:val="Normal34"/>
              <w:spacing w:line="0" w:lineRule="atLeast"/>
              <w:jc w:val="both"/>
              <w:rPr>
                <w:rFonts w:eastAsia="Times New Roman" w:cs="Times New Roman"/>
                <w:color w:val="auto"/>
                <w:sz w:val="24"/>
                <w:szCs w:val="24"/>
              </w:rPr>
            </w:pPr>
            <w:r>
              <w:rPr>
                <w:rFonts w:eastAsia="Times New Roman" w:cs="Times New Roman"/>
                <w:sz w:val="24"/>
                <w:szCs w:val="24"/>
              </w:rPr>
              <w:t>QUE cette dépense soit remboursée au fonds de roulement pendant une période de cinq (5) ans à compter de l'année 2020.</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8.4-</w:t>
            </w:r>
          </w:p>
          <w:p w:rsidR="000E0DB7" w:rsidRDefault="00B14858" w:rsidP="000E0DB7">
            <w:pPr>
              <w:rPr>
                <w:szCs w:val="24"/>
              </w:rPr>
            </w:pPr>
            <w:r w:rsidRPr="003134CA">
              <w:rPr>
                <w:sz w:val="24"/>
                <w:szCs w:val="24"/>
              </w:rPr>
              <w:t>Travaux de scellement de fissures d'enrobé bitumineux</w:t>
            </w:r>
          </w:p>
          <w:p w:rsidR="000E0DB7" w:rsidRDefault="00B14858" w:rsidP="000E0DB7">
            <w:pPr>
              <w:rPr>
                <w:szCs w:val="24"/>
              </w:rPr>
            </w:pPr>
          </w:p>
          <w:p w:rsidR="00A56FB2" w:rsidRPr="003134CA" w:rsidRDefault="00B14858" w:rsidP="00ED2432">
            <w:pPr>
              <w:rPr>
                <w:szCs w:val="24"/>
              </w:rPr>
            </w:pPr>
            <w:r>
              <w:rPr>
                <w:b/>
                <w:szCs w:val="24"/>
              </w:rPr>
              <w:t>2019-330TM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w:t>
            </w:r>
            <w:r>
              <w:rPr>
                <w:rFonts w:eastAsia="Times New Roman" w:cs="Times New Roman"/>
                <w:sz w:val="24"/>
                <w:szCs w:val="24"/>
              </w:rPr>
              <w:t>tenue d’un appel d’offres pour les travaux de scellement de fissures pour l'année 2019;</w:t>
            </w:r>
          </w:p>
          <w:p w:rsidR="00A56FB2" w:rsidRDefault="00A56FB2">
            <w:pPr>
              <w:pStyle w:val="Normal35"/>
              <w:widowControl w:val="0"/>
              <w:spacing w:line="0" w:lineRule="atLeast"/>
              <w:ind w:right="74"/>
              <w:jc w:val="both"/>
              <w:rPr>
                <w:rFonts w:eastAsia="Times New Roman" w:cs="Times New Roman"/>
                <w:color w:val="auto"/>
                <w:sz w:val="24"/>
                <w:szCs w:val="24"/>
              </w:rPr>
            </w:pPr>
          </w:p>
          <w:p w:rsidR="00A56FB2" w:rsidRDefault="00B14858">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QUE la Ville a procédé à l'ouverture des soumissions suivantes : </w:t>
            </w:r>
          </w:p>
          <w:p w:rsidR="00A56FB2" w:rsidRDefault="00A56FB2">
            <w:pPr>
              <w:pStyle w:val="Normal35"/>
              <w:widowControl w:val="0"/>
              <w:spacing w:line="0" w:lineRule="atLeast"/>
              <w:ind w:right="74"/>
              <w:jc w:val="both"/>
              <w:rPr>
                <w:rFonts w:eastAsia="Times New Roman" w:cs="Times New Roman"/>
                <w:color w:val="auto"/>
                <w:sz w:val="24"/>
                <w:szCs w:val="24"/>
              </w:rPr>
            </w:pPr>
          </w:p>
          <w:tbl>
            <w:tblPr>
              <w:tblW w:w="0" w:type="auto"/>
              <w:tblInd w:w="25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068"/>
              <w:gridCol w:w="3866"/>
            </w:tblGrid>
            <w:tr w:rsidR="00A56FB2">
              <w:tc>
                <w:tcPr>
                  <w:tcW w:w="4150"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35"/>
                    <w:spacing w:line="0" w:lineRule="atLeast"/>
                    <w:rPr>
                      <w:rFonts w:eastAsia="Times New Roman" w:cs="Times New Roman"/>
                      <w:b/>
                      <w:color w:val="auto"/>
                      <w:sz w:val="24"/>
                      <w:szCs w:val="24"/>
                    </w:rPr>
                  </w:pPr>
                  <w:r>
                    <w:rPr>
                      <w:rFonts w:eastAsia="Times New Roman" w:cs="Times New Roman"/>
                      <w:b/>
                      <w:sz w:val="24"/>
                      <w:szCs w:val="24"/>
                    </w:rPr>
                    <w:t>Soumissionnaires</w:t>
                  </w:r>
                </w:p>
              </w:tc>
              <w:tc>
                <w:tcPr>
                  <w:tcW w:w="3972"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35"/>
                    <w:spacing w:line="0" w:lineRule="atLeast"/>
                    <w:rPr>
                      <w:rFonts w:eastAsia="Times New Roman" w:cs="Times New Roman"/>
                      <w:b/>
                      <w:color w:val="auto"/>
                      <w:sz w:val="24"/>
                      <w:szCs w:val="24"/>
                    </w:rPr>
                  </w:pPr>
                  <w:r>
                    <w:rPr>
                      <w:rFonts w:eastAsia="Times New Roman" w:cs="Times New Roman"/>
                      <w:b/>
                      <w:sz w:val="24"/>
                      <w:szCs w:val="24"/>
                    </w:rPr>
                    <w:t>Montants</w:t>
                  </w:r>
                </w:p>
              </w:tc>
            </w:tr>
            <w:tr w:rsidR="00A56FB2">
              <w:tc>
                <w:tcPr>
                  <w:tcW w:w="4150"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5"/>
                    <w:spacing w:line="0" w:lineRule="atLeast"/>
                    <w:rPr>
                      <w:rFonts w:eastAsia="Times New Roman" w:cs="Times New Roman"/>
                      <w:color w:val="auto"/>
                      <w:sz w:val="24"/>
                      <w:szCs w:val="24"/>
                    </w:rPr>
                  </w:pPr>
                  <w:r>
                    <w:rPr>
                      <w:rFonts w:eastAsia="Times New Roman" w:cs="Times New Roman"/>
                      <w:sz w:val="24"/>
                      <w:szCs w:val="24"/>
                    </w:rPr>
                    <w:t>Scellements J.F. inc.</w:t>
                  </w:r>
                </w:p>
              </w:tc>
              <w:tc>
                <w:tcPr>
                  <w:tcW w:w="3972"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5"/>
                    <w:spacing w:line="0" w:lineRule="atLeast"/>
                    <w:rPr>
                      <w:rFonts w:eastAsia="Times New Roman" w:cs="Times New Roman"/>
                      <w:color w:val="auto"/>
                      <w:sz w:val="24"/>
                      <w:szCs w:val="24"/>
                    </w:rPr>
                  </w:pPr>
                  <w:r>
                    <w:rPr>
                      <w:rFonts w:eastAsia="Times New Roman" w:cs="Times New Roman"/>
                      <w:sz w:val="24"/>
                      <w:szCs w:val="24"/>
                    </w:rPr>
                    <w:t>12 026,00 $</w:t>
                  </w:r>
                </w:p>
              </w:tc>
            </w:tr>
            <w:tr w:rsidR="00A56FB2">
              <w:tc>
                <w:tcPr>
                  <w:tcW w:w="4150"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5"/>
                    <w:spacing w:line="0" w:lineRule="atLeast"/>
                    <w:rPr>
                      <w:rFonts w:eastAsia="Times New Roman" w:cs="Times New Roman"/>
                      <w:color w:val="auto"/>
                      <w:sz w:val="24"/>
                      <w:szCs w:val="24"/>
                    </w:rPr>
                  </w:pPr>
                  <w:r>
                    <w:rPr>
                      <w:rFonts w:eastAsia="Times New Roman" w:cs="Times New Roman"/>
                      <w:sz w:val="24"/>
                      <w:szCs w:val="24"/>
                    </w:rPr>
                    <w:t>Cimota inc.</w:t>
                  </w:r>
                </w:p>
              </w:tc>
              <w:tc>
                <w:tcPr>
                  <w:tcW w:w="3972"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5"/>
                    <w:spacing w:line="0" w:lineRule="atLeast"/>
                    <w:rPr>
                      <w:rFonts w:eastAsia="Times New Roman" w:cs="Times New Roman"/>
                      <w:color w:val="auto"/>
                      <w:sz w:val="24"/>
                      <w:szCs w:val="24"/>
                    </w:rPr>
                  </w:pPr>
                  <w:r>
                    <w:rPr>
                      <w:rFonts w:eastAsia="Times New Roman" w:cs="Times New Roman"/>
                      <w:sz w:val="24"/>
                      <w:szCs w:val="24"/>
                    </w:rPr>
                    <w:t>13 984,50 $</w:t>
                  </w:r>
                </w:p>
              </w:tc>
            </w:tr>
          </w:tbl>
          <w:p w:rsidR="00A56FB2" w:rsidRDefault="00A56FB2">
            <w:pPr>
              <w:pStyle w:val="Normal35"/>
              <w:widowControl w:val="0"/>
              <w:spacing w:line="0" w:lineRule="atLeast"/>
              <w:ind w:right="74"/>
              <w:jc w:val="both"/>
              <w:rPr>
                <w:rFonts w:eastAsia="Times New Roman" w:cs="Times New Roman"/>
                <w:color w:val="auto"/>
                <w:sz w:val="24"/>
                <w:szCs w:val="24"/>
              </w:rPr>
            </w:pPr>
          </w:p>
          <w:p w:rsidR="00A56FB2" w:rsidRDefault="00B14858">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la recommandation de la Division des approvisionnements et services;</w:t>
            </w:r>
          </w:p>
          <w:p w:rsidR="00A56FB2" w:rsidRDefault="00A56FB2">
            <w:pPr>
              <w:pStyle w:val="Normal35"/>
              <w:widowControl w:val="0"/>
              <w:spacing w:line="0" w:lineRule="atLeast"/>
              <w:ind w:right="74"/>
              <w:jc w:val="both"/>
              <w:rPr>
                <w:rFonts w:eastAsia="Times New Roman" w:cs="Times New Roman"/>
                <w:color w:val="auto"/>
                <w:sz w:val="24"/>
                <w:szCs w:val="24"/>
              </w:rPr>
            </w:pPr>
          </w:p>
          <w:p w:rsidR="00A56FB2" w:rsidRDefault="00B14858">
            <w:pPr>
              <w:pStyle w:val="Normal35"/>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Jean-François Delisle</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Michel Verreault</w:t>
                  </w:r>
                </w:p>
              </w:tc>
            </w:tr>
          </w:tbl>
          <w:p w:rsidR="00A807A8" w:rsidRPr="003134CA" w:rsidRDefault="00B14858" w:rsidP="00E96B0A">
            <w:pPr>
              <w:tabs>
                <w:tab w:val="left" w:pos="743"/>
              </w:tabs>
              <w:rPr>
                <w:sz w:val="24"/>
                <w:szCs w:val="24"/>
              </w:rPr>
            </w:pPr>
          </w:p>
          <w:p w:rsidR="00A56FB2" w:rsidRDefault="00924F1D" w:rsidP="00924F1D">
            <w:pPr>
              <w:jc w:val="both"/>
              <w:rPr>
                <w:rFonts w:eastAsia="Times New Roman" w:cs="Times New Roman"/>
                <w:b/>
                <w:sz w:val="24"/>
                <w:szCs w:val="24"/>
              </w:rPr>
            </w:pPr>
            <w:r>
              <w:rPr>
                <w:sz w:val="24"/>
                <w:szCs w:val="24"/>
              </w:rPr>
              <w:t>ET RÉSOLU </w:t>
            </w:r>
            <w:r w:rsidR="00B14858">
              <w:rPr>
                <w:rFonts w:eastAsia="Times New Roman" w:cs="Times New Roman"/>
                <w:sz w:val="24"/>
                <w:szCs w:val="24"/>
              </w:rPr>
              <w:t>QUE, pour faire suite aux soumissions reçues, la Ville confie à Scellements J.F. inc. les travaux de scellement de fissures d'enrobé bitumineux 2019 par calfeutrage, selon les prix unitaires déposés</w:t>
            </w:r>
            <w:r w:rsidR="00B14858">
              <w:rPr>
                <w:rFonts w:eastAsia="Times New Roman" w:cs="Times New Roman"/>
                <w:sz w:val="24"/>
                <w:szCs w:val="24"/>
              </w:rPr>
              <w:t xml:space="preserve"> et pour des débours anticipés de 12 026 $, taxes en sus, le tout payable à même les fonds généraux de la Ville pour l'année 2019.</w:t>
            </w:r>
          </w:p>
          <w:p w:rsidR="00500D19" w:rsidRPr="003134CA" w:rsidRDefault="00B14858" w:rsidP="00F67E09">
            <w:pPr>
              <w:rPr>
                <w:sz w:val="24"/>
                <w:szCs w:val="24"/>
              </w:rPr>
            </w:pPr>
          </w:p>
          <w:p w:rsidR="007275D5" w:rsidRPr="00924F1D" w:rsidRDefault="00B14858" w:rsidP="00924F1D">
            <w:pPr>
              <w:jc w:val="right"/>
              <w:rPr>
                <w:sz w:val="24"/>
                <w:szCs w:val="24"/>
              </w:rPr>
            </w:pPr>
            <w:r w:rsidRPr="003134CA">
              <w:rPr>
                <w:sz w:val="24"/>
                <w:szCs w:val="24"/>
              </w:rPr>
              <w:t>ADOPTÉE À L’UNANIMITÉ</w:t>
            </w: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8.5-</w:t>
            </w:r>
          </w:p>
          <w:p w:rsidR="000E0DB7" w:rsidRDefault="00B14858" w:rsidP="000E0DB7">
            <w:pPr>
              <w:rPr>
                <w:szCs w:val="24"/>
              </w:rPr>
            </w:pPr>
            <w:r w:rsidRPr="003134CA">
              <w:rPr>
                <w:sz w:val="24"/>
                <w:szCs w:val="24"/>
              </w:rPr>
              <w:t>Achat d'une souffleuse à ruban</w:t>
            </w:r>
          </w:p>
          <w:p w:rsidR="000E0DB7" w:rsidRDefault="00B14858" w:rsidP="000E0DB7">
            <w:pPr>
              <w:rPr>
                <w:szCs w:val="24"/>
              </w:rPr>
            </w:pPr>
          </w:p>
          <w:p w:rsidR="00A56FB2" w:rsidRPr="003134CA" w:rsidRDefault="00B14858" w:rsidP="00ED2432">
            <w:pPr>
              <w:rPr>
                <w:szCs w:val="24"/>
              </w:rPr>
            </w:pPr>
            <w:r>
              <w:rPr>
                <w:b/>
                <w:szCs w:val="24"/>
              </w:rPr>
              <w:t>2019-331TM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37"/>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QUE le Service des travaux publics, du</w:t>
            </w:r>
            <w:r>
              <w:rPr>
                <w:rFonts w:eastAsia="Times New Roman" w:cs="Times New Roman"/>
                <w:sz w:val="24"/>
                <w:szCs w:val="24"/>
              </w:rPr>
              <w:t xml:space="preserve"> génie et de l'environnement requiert l'acquisition d'une souffleuse à neige à ruban hydraulique de 51 pouces munie d'une chute à rotation hydraulique;</w:t>
            </w:r>
          </w:p>
          <w:p w:rsidR="00A56FB2" w:rsidRDefault="00A56FB2">
            <w:pPr>
              <w:pStyle w:val="Normal37"/>
              <w:widowControl w:val="0"/>
              <w:spacing w:line="0" w:lineRule="atLeast"/>
              <w:ind w:right="74"/>
              <w:jc w:val="both"/>
              <w:rPr>
                <w:rFonts w:eastAsia="Times New Roman" w:cs="Times New Roman"/>
                <w:color w:val="auto"/>
                <w:sz w:val="24"/>
                <w:szCs w:val="24"/>
              </w:rPr>
            </w:pPr>
          </w:p>
          <w:p w:rsidR="00A56FB2" w:rsidRDefault="00B14858">
            <w:pPr>
              <w:pStyle w:val="Normal37"/>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l'offre transmise par Équipement Joe Johnson le 26 juillet 2019;</w:t>
            </w:r>
          </w:p>
          <w:p w:rsidR="00A56FB2" w:rsidRDefault="00A56FB2">
            <w:pPr>
              <w:pStyle w:val="Normal37"/>
              <w:widowControl w:val="0"/>
              <w:spacing w:line="0" w:lineRule="atLeast"/>
              <w:ind w:right="74"/>
              <w:jc w:val="both"/>
              <w:rPr>
                <w:rFonts w:eastAsia="Times New Roman" w:cs="Times New Roman"/>
                <w:color w:val="auto"/>
                <w:sz w:val="24"/>
                <w:szCs w:val="24"/>
              </w:rPr>
            </w:pPr>
          </w:p>
          <w:p w:rsidR="00A56FB2" w:rsidRDefault="00B14858">
            <w:pPr>
              <w:pStyle w:val="Normal37"/>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recommandation de </w:t>
            </w:r>
            <w:r>
              <w:rPr>
                <w:rFonts w:eastAsia="Times New Roman" w:cs="Times New Roman"/>
                <w:sz w:val="24"/>
                <w:szCs w:val="24"/>
              </w:rPr>
              <w:t>la Division des approvisionnements et services;</w:t>
            </w:r>
          </w:p>
          <w:p w:rsidR="00A56FB2" w:rsidRDefault="00A56FB2">
            <w:pPr>
              <w:pStyle w:val="Normal37"/>
              <w:widowControl w:val="0"/>
              <w:spacing w:line="0" w:lineRule="atLeast"/>
              <w:ind w:right="74"/>
              <w:jc w:val="both"/>
              <w:rPr>
                <w:rFonts w:eastAsia="Times New Roman" w:cs="Times New Roman"/>
                <w:color w:val="auto"/>
                <w:sz w:val="24"/>
                <w:szCs w:val="24"/>
              </w:rPr>
            </w:pPr>
          </w:p>
          <w:p w:rsidR="00A56FB2" w:rsidRDefault="00B14858">
            <w:pPr>
              <w:pStyle w:val="Normal37"/>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Michel Verreault</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Yves </w:t>
                  </w:r>
                  <w:r w:rsidRPr="003134CA">
                    <w:rPr>
                      <w:sz w:val="24"/>
                      <w:szCs w:val="24"/>
                    </w:rPr>
                    <w:t>Bergeron</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38"/>
              <w:spacing w:line="0" w:lineRule="atLeast"/>
              <w:jc w:val="both"/>
              <w:rPr>
                <w:rFonts w:eastAsia="Times New Roman" w:cs="Times New Roman"/>
                <w:b/>
                <w:color w:val="auto"/>
                <w:sz w:val="24"/>
                <w:szCs w:val="24"/>
              </w:rPr>
            </w:pPr>
            <w:r>
              <w:rPr>
                <w:rFonts w:eastAsia="Times New Roman" w:cs="Times New Roman"/>
                <w:sz w:val="24"/>
                <w:szCs w:val="24"/>
              </w:rPr>
              <w:t>QUE, pour faire suite à l'offre transmise le 26 juillet 2019, la Ville de Thetford Mines achète de Équipement Joe Johnson une souffleuse à neige neuve à ruban de 51 pouces de marque Trackless, entièrement hydraulique, au prix de 16 </w:t>
            </w:r>
            <w:r>
              <w:rPr>
                <w:rFonts w:eastAsia="Times New Roman" w:cs="Times New Roman"/>
                <w:sz w:val="24"/>
                <w:szCs w:val="24"/>
              </w:rPr>
              <w:t>670 $ taxes en sus, payable à même les fonds généraux de la Ville pour l'année 2019.</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8.6-</w:t>
            </w:r>
          </w:p>
          <w:p w:rsidR="000E0DB7" w:rsidRDefault="00B14858" w:rsidP="000E0DB7">
            <w:pPr>
              <w:rPr>
                <w:szCs w:val="24"/>
              </w:rPr>
            </w:pPr>
            <w:r w:rsidRPr="003134CA">
              <w:rPr>
                <w:sz w:val="24"/>
                <w:szCs w:val="24"/>
              </w:rPr>
              <w:t>Délimitation des milieux humides de la presqu'île du Lac-à-la-Truite</w:t>
            </w:r>
          </w:p>
          <w:p w:rsidR="000E0DB7" w:rsidRDefault="00B14858" w:rsidP="000E0DB7">
            <w:pPr>
              <w:rPr>
                <w:szCs w:val="24"/>
              </w:rPr>
            </w:pPr>
          </w:p>
          <w:p w:rsidR="00A56FB2" w:rsidRPr="003134CA" w:rsidRDefault="00B14858" w:rsidP="00ED2432">
            <w:pPr>
              <w:rPr>
                <w:szCs w:val="24"/>
              </w:rPr>
            </w:pPr>
            <w:r>
              <w:rPr>
                <w:b/>
                <w:szCs w:val="24"/>
              </w:rPr>
              <w:t>2019-332TM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tenue d’un appel d’offres pour la </w:t>
            </w:r>
            <w:r>
              <w:rPr>
                <w:rFonts w:eastAsia="Times New Roman" w:cs="Times New Roman"/>
                <w:sz w:val="24"/>
                <w:szCs w:val="24"/>
              </w:rPr>
              <w:t>délimitation des milieux humides de la presqu'île du Lac-à-la-Truite;</w:t>
            </w:r>
          </w:p>
          <w:p w:rsidR="00A56FB2" w:rsidRDefault="00A56FB2">
            <w:pPr>
              <w:pStyle w:val="Normal39"/>
              <w:widowControl w:val="0"/>
              <w:spacing w:line="0" w:lineRule="atLeast"/>
              <w:ind w:right="74"/>
              <w:jc w:val="both"/>
              <w:rPr>
                <w:rFonts w:eastAsia="Times New Roman" w:cs="Times New Roman"/>
                <w:color w:val="auto"/>
                <w:sz w:val="24"/>
                <w:szCs w:val="24"/>
              </w:rPr>
            </w:pPr>
          </w:p>
          <w:p w:rsidR="00A56FB2" w:rsidRDefault="00B14858">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QUE la Ville a procédé à l'ouverture des soumissions suivantes : </w:t>
            </w:r>
          </w:p>
          <w:p w:rsidR="00A56FB2" w:rsidRDefault="00A56FB2">
            <w:pPr>
              <w:pStyle w:val="Normal39"/>
              <w:widowControl w:val="0"/>
              <w:spacing w:line="0" w:lineRule="atLeast"/>
              <w:ind w:right="74"/>
              <w:jc w:val="both"/>
              <w:rPr>
                <w:rFonts w:eastAsia="Times New Roman" w:cs="Times New Roman"/>
                <w:color w:val="auto"/>
                <w:sz w:val="24"/>
                <w:szCs w:val="24"/>
              </w:rPr>
            </w:pPr>
          </w:p>
          <w:tbl>
            <w:tblPr>
              <w:tblW w:w="0" w:type="auto"/>
              <w:tblInd w:w="22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384"/>
              <w:gridCol w:w="2148"/>
              <w:gridCol w:w="1590"/>
            </w:tblGrid>
            <w:tr w:rsidR="00A56FB2">
              <w:tc>
                <w:tcPr>
                  <w:tcW w:w="3384"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39"/>
                    <w:spacing w:line="0" w:lineRule="atLeast"/>
                    <w:rPr>
                      <w:rFonts w:eastAsia="Times New Roman" w:cs="Times New Roman"/>
                      <w:b/>
                      <w:color w:val="auto"/>
                      <w:sz w:val="24"/>
                      <w:szCs w:val="24"/>
                    </w:rPr>
                  </w:pPr>
                  <w:r>
                    <w:rPr>
                      <w:rFonts w:eastAsia="Times New Roman" w:cs="Times New Roman"/>
                      <w:b/>
                      <w:sz w:val="24"/>
                      <w:szCs w:val="24"/>
                    </w:rPr>
                    <w:t>Soumissionnaires</w:t>
                  </w:r>
                </w:p>
              </w:tc>
              <w:tc>
                <w:tcPr>
                  <w:tcW w:w="2148"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39"/>
                    <w:spacing w:line="0" w:lineRule="atLeast"/>
                    <w:jc w:val="center"/>
                    <w:rPr>
                      <w:rFonts w:eastAsia="Times New Roman" w:cs="Times New Roman"/>
                      <w:b/>
                      <w:color w:val="auto"/>
                      <w:sz w:val="24"/>
                      <w:szCs w:val="24"/>
                    </w:rPr>
                  </w:pPr>
                  <w:r>
                    <w:rPr>
                      <w:rFonts w:eastAsia="Times New Roman" w:cs="Times New Roman"/>
                      <w:b/>
                      <w:sz w:val="24"/>
                      <w:szCs w:val="24"/>
                    </w:rPr>
                    <w:t>Prix par hectare</w:t>
                  </w:r>
                </w:p>
              </w:tc>
              <w:tc>
                <w:tcPr>
                  <w:tcW w:w="1590"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39"/>
                    <w:spacing w:line="0" w:lineRule="atLeast"/>
                    <w:jc w:val="center"/>
                    <w:rPr>
                      <w:rFonts w:eastAsia="Times New Roman" w:cs="Times New Roman"/>
                      <w:b/>
                      <w:color w:val="auto"/>
                      <w:sz w:val="24"/>
                      <w:szCs w:val="24"/>
                    </w:rPr>
                  </w:pPr>
                  <w:r>
                    <w:rPr>
                      <w:rFonts w:eastAsia="Times New Roman" w:cs="Times New Roman"/>
                      <w:b/>
                      <w:sz w:val="24"/>
                      <w:szCs w:val="24"/>
                    </w:rPr>
                    <w:t>Total</w:t>
                  </w:r>
                </w:p>
              </w:tc>
            </w:tr>
            <w:tr w:rsidR="00A56FB2">
              <w:tc>
                <w:tcPr>
                  <w:tcW w:w="3384"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Naturive Consultants inc.</w:t>
                  </w:r>
                </w:p>
              </w:tc>
              <w:tc>
                <w:tcPr>
                  <w:tcW w:w="2148"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128,78 $</w:t>
                  </w:r>
                </w:p>
              </w:tc>
              <w:tc>
                <w:tcPr>
                  <w:tcW w:w="1590"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jc w:val="right"/>
                    <w:rPr>
                      <w:rFonts w:eastAsia="Times New Roman" w:cs="Times New Roman"/>
                      <w:color w:val="auto"/>
                      <w:sz w:val="24"/>
                      <w:szCs w:val="24"/>
                    </w:rPr>
                  </w:pPr>
                  <w:r>
                    <w:rPr>
                      <w:rFonts w:eastAsia="Times New Roman" w:cs="Times New Roman"/>
                      <w:sz w:val="24"/>
                      <w:szCs w:val="24"/>
                    </w:rPr>
                    <w:t>4 788,04 $</w:t>
                  </w:r>
                </w:p>
              </w:tc>
            </w:tr>
            <w:tr w:rsidR="00A56FB2">
              <w:tc>
                <w:tcPr>
                  <w:tcW w:w="3384"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Gestizone inc.</w:t>
                  </w:r>
                </w:p>
              </w:tc>
              <w:tc>
                <w:tcPr>
                  <w:tcW w:w="2148"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 xml:space="preserve">150,00 </w:t>
                  </w:r>
                  <w:r>
                    <w:rPr>
                      <w:rFonts w:eastAsia="Times New Roman" w:cs="Times New Roman"/>
                      <w:sz w:val="24"/>
                      <w:szCs w:val="24"/>
                    </w:rPr>
                    <w:t>$</w:t>
                  </w:r>
                </w:p>
              </w:tc>
              <w:tc>
                <w:tcPr>
                  <w:tcW w:w="1590"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jc w:val="right"/>
                    <w:rPr>
                      <w:rFonts w:eastAsia="Times New Roman" w:cs="Times New Roman"/>
                      <w:color w:val="auto"/>
                      <w:sz w:val="24"/>
                      <w:szCs w:val="24"/>
                    </w:rPr>
                  </w:pPr>
                  <w:r>
                    <w:rPr>
                      <w:rFonts w:eastAsia="Times New Roman" w:cs="Times New Roman"/>
                      <w:sz w:val="24"/>
                      <w:szCs w:val="24"/>
                    </w:rPr>
                    <w:t>5 577,00 $</w:t>
                  </w:r>
                </w:p>
              </w:tc>
            </w:tr>
            <w:tr w:rsidR="00A56FB2">
              <w:tc>
                <w:tcPr>
                  <w:tcW w:w="3384"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Groupe Hémisphères inc.</w:t>
                  </w:r>
                </w:p>
              </w:tc>
              <w:tc>
                <w:tcPr>
                  <w:tcW w:w="2148"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274,00 $</w:t>
                  </w:r>
                </w:p>
              </w:tc>
              <w:tc>
                <w:tcPr>
                  <w:tcW w:w="1590"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jc w:val="right"/>
                    <w:rPr>
                      <w:rFonts w:eastAsia="Times New Roman" w:cs="Times New Roman"/>
                      <w:color w:val="auto"/>
                      <w:sz w:val="24"/>
                      <w:szCs w:val="24"/>
                    </w:rPr>
                  </w:pPr>
                  <w:r>
                    <w:rPr>
                      <w:rFonts w:eastAsia="Times New Roman" w:cs="Times New Roman"/>
                      <w:sz w:val="24"/>
                      <w:szCs w:val="24"/>
                    </w:rPr>
                    <w:t>10 187,32 $</w:t>
                  </w:r>
                </w:p>
              </w:tc>
            </w:tr>
            <w:tr w:rsidR="00A56FB2">
              <w:tc>
                <w:tcPr>
                  <w:tcW w:w="3384"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Inneo Environnement</w:t>
                  </w:r>
                </w:p>
              </w:tc>
              <w:tc>
                <w:tcPr>
                  <w:tcW w:w="2148"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325,00 $</w:t>
                  </w:r>
                </w:p>
              </w:tc>
              <w:tc>
                <w:tcPr>
                  <w:tcW w:w="1590"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jc w:val="right"/>
                    <w:rPr>
                      <w:rFonts w:eastAsia="Times New Roman" w:cs="Times New Roman"/>
                      <w:color w:val="auto"/>
                      <w:sz w:val="24"/>
                      <w:szCs w:val="24"/>
                    </w:rPr>
                  </w:pPr>
                  <w:r>
                    <w:rPr>
                      <w:rFonts w:eastAsia="Times New Roman" w:cs="Times New Roman"/>
                      <w:sz w:val="24"/>
                      <w:szCs w:val="24"/>
                    </w:rPr>
                    <w:t>12 083,50 $</w:t>
                  </w:r>
                </w:p>
              </w:tc>
            </w:tr>
            <w:tr w:rsidR="00A56FB2">
              <w:tc>
                <w:tcPr>
                  <w:tcW w:w="3384"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Axio Environnement</w:t>
                  </w:r>
                </w:p>
              </w:tc>
              <w:tc>
                <w:tcPr>
                  <w:tcW w:w="2148"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rPr>
                      <w:rFonts w:eastAsia="Times New Roman" w:cs="Times New Roman"/>
                      <w:color w:val="auto"/>
                      <w:sz w:val="24"/>
                      <w:szCs w:val="24"/>
                    </w:rPr>
                  </w:pPr>
                  <w:r>
                    <w:rPr>
                      <w:rFonts w:eastAsia="Times New Roman" w:cs="Times New Roman"/>
                      <w:sz w:val="24"/>
                      <w:szCs w:val="24"/>
                    </w:rPr>
                    <w:t>384,00 $</w:t>
                  </w:r>
                </w:p>
              </w:tc>
              <w:tc>
                <w:tcPr>
                  <w:tcW w:w="1590"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39"/>
                    <w:spacing w:line="0" w:lineRule="atLeast"/>
                    <w:jc w:val="right"/>
                    <w:rPr>
                      <w:rFonts w:eastAsia="Times New Roman" w:cs="Times New Roman"/>
                      <w:color w:val="auto"/>
                      <w:sz w:val="24"/>
                      <w:szCs w:val="24"/>
                    </w:rPr>
                  </w:pPr>
                  <w:r>
                    <w:rPr>
                      <w:rFonts w:eastAsia="Times New Roman" w:cs="Times New Roman"/>
                      <w:sz w:val="24"/>
                      <w:szCs w:val="24"/>
                    </w:rPr>
                    <w:t>14 277,12 $</w:t>
                  </w:r>
                </w:p>
              </w:tc>
            </w:tr>
          </w:tbl>
          <w:p w:rsidR="00A56FB2" w:rsidRDefault="00A56FB2">
            <w:pPr>
              <w:pStyle w:val="Normal39"/>
              <w:widowControl w:val="0"/>
              <w:spacing w:line="0" w:lineRule="atLeast"/>
              <w:ind w:right="74"/>
              <w:jc w:val="both"/>
              <w:rPr>
                <w:rFonts w:eastAsia="Times New Roman" w:cs="Times New Roman"/>
                <w:color w:val="auto"/>
                <w:sz w:val="24"/>
                <w:szCs w:val="24"/>
              </w:rPr>
            </w:pPr>
          </w:p>
          <w:p w:rsidR="00A56FB2" w:rsidRDefault="00B14858">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recommandation </w:t>
            </w:r>
            <w:r>
              <w:rPr>
                <w:rFonts w:eastAsia="Times New Roman" w:cs="Times New Roman"/>
                <w:sz w:val="24"/>
                <w:szCs w:val="24"/>
                <w:shd w:val="clear" w:color="auto" w:fill="FFFFFF"/>
              </w:rPr>
              <w:t>de la Division des approvisionnements et services</w:t>
            </w:r>
            <w:r>
              <w:rPr>
                <w:rFonts w:eastAsia="Times New Roman" w:cs="Times New Roman"/>
                <w:sz w:val="24"/>
                <w:szCs w:val="24"/>
              </w:rPr>
              <w:t>;</w:t>
            </w:r>
          </w:p>
          <w:p w:rsidR="00A56FB2" w:rsidRDefault="00A56FB2">
            <w:pPr>
              <w:pStyle w:val="Normal39"/>
              <w:widowControl w:val="0"/>
              <w:spacing w:line="0" w:lineRule="atLeast"/>
              <w:ind w:right="74"/>
              <w:jc w:val="both"/>
              <w:rPr>
                <w:rFonts w:eastAsia="Times New Roman" w:cs="Times New Roman"/>
                <w:color w:val="auto"/>
                <w:sz w:val="24"/>
                <w:szCs w:val="24"/>
              </w:rPr>
            </w:pPr>
          </w:p>
          <w:p w:rsidR="00A56FB2" w:rsidRDefault="00B14858">
            <w:pPr>
              <w:pStyle w:val="Normal39"/>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l’orientation prise par </w:t>
            </w:r>
            <w:r>
              <w:rPr>
                <w:rFonts w:eastAsia="Times New Roman" w:cs="Times New Roman"/>
                <w:sz w:val="24"/>
                <w:szCs w:val="24"/>
              </w:rPr>
              <w:t>les membres de la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Yves Bergeron</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la </w:t>
                  </w:r>
                  <w:r w:rsidRPr="003134CA">
                    <w:rPr>
                      <w:sz w:val="24"/>
                      <w:szCs w:val="24"/>
                    </w:rPr>
                    <w:t>conseillère</w:t>
                  </w:r>
                  <w:r w:rsidRPr="003134CA">
                    <w:rPr>
                      <w:sz w:val="24"/>
                      <w:szCs w:val="24"/>
                    </w:rPr>
                    <w:t xml:space="preserve"> Josée Perreault</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40"/>
              <w:spacing w:line="0" w:lineRule="atLeast"/>
              <w:jc w:val="both"/>
              <w:rPr>
                <w:rFonts w:eastAsia="Times New Roman" w:cs="Times New Roman"/>
                <w:b/>
                <w:color w:val="auto"/>
                <w:sz w:val="24"/>
                <w:szCs w:val="24"/>
              </w:rPr>
            </w:pPr>
            <w:r>
              <w:rPr>
                <w:rFonts w:eastAsia="Times New Roman" w:cs="Times New Roman"/>
                <w:sz w:val="24"/>
                <w:szCs w:val="24"/>
              </w:rPr>
              <w:t>QUE, pour faire suite aux soumissions reçues, la Ville confie à</w:t>
            </w:r>
            <w:r>
              <w:rPr>
                <w:rFonts w:eastAsia="Times New Roman" w:cs="Times New Roman"/>
                <w:sz w:val="24"/>
                <w:szCs w:val="24"/>
              </w:rPr>
              <w:t xml:space="preserve"> Naturive Consultants inc., les travaux de délimitation des milieux humides de la presqu'île du Lac-à-la-Truite pour une superficie totale possible de 37,18 hectares, au tarif de 128,78 $/hectare, taxes en sus, le tout payable à même les fonds généraux de </w:t>
            </w:r>
            <w:r>
              <w:rPr>
                <w:rFonts w:eastAsia="Times New Roman" w:cs="Times New Roman"/>
                <w:sz w:val="24"/>
                <w:szCs w:val="24"/>
              </w:rPr>
              <w:t>la Ville pour l'année 2019.</w:t>
            </w:r>
          </w:p>
          <w:p w:rsidR="00500D19" w:rsidRPr="003134CA" w:rsidRDefault="00B14858" w:rsidP="00F67E09">
            <w:pPr>
              <w:rPr>
                <w:sz w:val="24"/>
                <w:szCs w:val="24"/>
              </w:rPr>
            </w:pPr>
          </w:p>
          <w:p w:rsidR="007275D5" w:rsidRPr="00924F1D" w:rsidRDefault="00B14858" w:rsidP="00924F1D">
            <w:pPr>
              <w:jc w:val="right"/>
              <w:rPr>
                <w:sz w:val="24"/>
                <w:szCs w:val="24"/>
              </w:rPr>
            </w:pPr>
            <w:r w:rsidRPr="003134CA">
              <w:rPr>
                <w:sz w:val="24"/>
                <w:szCs w:val="24"/>
              </w:rPr>
              <w:t>ADOPTÉE À L’UNANIMITÉ</w:t>
            </w: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8.7-</w:t>
            </w:r>
          </w:p>
          <w:p w:rsidR="000E0DB7" w:rsidRDefault="00B14858" w:rsidP="000E0DB7">
            <w:pPr>
              <w:rPr>
                <w:szCs w:val="24"/>
              </w:rPr>
            </w:pPr>
            <w:r w:rsidRPr="003134CA">
              <w:rPr>
                <w:sz w:val="24"/>
                <w:szCs w:val="24"/>
              </w:rPr>
              <w:t>Fourniture et installation de garde-corps au Centre de congrès</w:t>
            </w:r>
          </w:p>
          <w:p w:rsidR="000E0DB7" w:rsidRDefault="00B14858" w:rsidP="000E0DB7">
            <w:pPr>
              <w:rPr>
                <w:szCs w:val="24"/>
              </w:rPr>
            </w:pPr>
          </w:p>
          <w:p w:rsidR="00A56FB2" w:rsidRPr="003134CA" w:rsidRDefault="00B14858" w:rsidP="00ED2432">
            <w:pPr>
              <w:rPr>
                <w:szCs w:val="24"/>
              </w:rPr>
            </w:pPr>
            <w:r>
              <w:rPr>
                <w:b/>
                <w:szCs w:val="24"/>
              </w:rPr>
              <w:t>2019-333TM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tenue d’un appel d’offres pour la fourniture et l'installation de garde-corps au Centre de congrès de </w:t>
            </w:r>
            <w:r>
              <w:rPr>
                <w:rFonts w:eastAsia="Times New Roman" w:cs="Times New Roman"/>
                <w:sz w:val="24"/>
                <w:szCs w:val="24"/>
              </w:rPr>
              <w:t>Thetford Mines;</w:t>
            </w:r>
          </w:p>
          <w:p w:rsidR="00A56FB2" w:rsidRDefault="00A56FB2">
            <w:pPr>
              <w:pStyle w:val="Normal41"/>
              <w:widowControl w:val="0"/>
              <w:spacing w:line="0" w:lineRule="atLeast"/>
              <w:ind w:right="74"/>
              <w:jc w:val="both"/>
              <w:rPr>
                <w:rFonts w:eastAsia="Times New Roman" w:cs="Times New Roman"/>
                <w:color w:val="auto"/>
                <w:sz w:val="24"/>
                <w:szCs w:val="24"/>
              </w:rPr>
            </w:pPr>
          </w:p>
          <w:p w:rsidR="00A56FB2" w:rsidRDefault="00B14858">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QUE la Ville a procédé à l'ouverture des soumissions suivantes : </w:t>
            </w:r>
          </w:p>
          <w:p w:rsidR="00A56FB2" w:rsidRDefault="00A56FB2">
            <w:pPr>
              <w:pStyle w:val="Normal41"/>
              <w:widowControl w:val="0"/>
              <w:spacing w:line="0" w:lineRule="atLeast"/>
              <w:ind w:right="74"/>
              <w:jc w:val="both"/>
              <w:rPr>
                <w:rFonts w:eastAsia="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3947"/>
              <w:gridCol w:w="2083"/>
              <w:gridCol w:w="2156"/>
            </w:tblGrid>
            <w:tr w:rsidR="00A56FB2">
              <w:tc>
                <w:tcPr>
                  <w:tcW w:w="4219"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41"/>
                    <w:spacing w:line="0" w:lineRule="atLeast"/>
                    <w:rPr>
                      <w:rFonts w:eastAsia="Times New Roman" w:cs="Times New Roman"/>
                      <w:b/>
                      <w:color w:val="auto"/>
                      <w:sz w:val="24"/>
                      <w:szCs w:val="24"/>
                    </w:rPr>
                  </w:pPr>
                  <w:r>
                    <w:rPr>
                      <w:rFonts w:eastAsia="Times New Roman" w:cs="Times New Roman"/>
                      <w:b/>
                      <w:sz w:val="24"/>
                      <w:szCs w:val="24"/>
                    </w:rPr>
                    <w:t>Soumissionnaires</w:t>
                  </w:r>
                </w:p>
              </w:tc>
              <w:tc>
                <w:tcPr>
                  <w:tcW w:w="2268"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41"/>
                    <w:spacing w:line="0" w:lineRule="atLeast"/>
                    <w:rPr>
                      <w:rFonts w:eastAsia="Times New Roman" w:cs="Times New Roman"/>
                      <w:b/>
                      <w:color w:val="auto"/>
                      <w:sz w:val="24"/>
                      <w:szCs w:val="24"/>
                    </w:rPr>
                  </w:pPr>
                  <w:r>
                    <w:rPr>
                      <w:rFonts w:eastAsia="Times New Roman" w:cs="Times New Roman"/>
                      <w:b/>
                      <w:sz w:val="24"/>
                      <w:szCs w:val="24"/>
                    </w:rPr>
                    <w:t>Prix par pied</w:t>
                  </w:r>
                </w:p>
              </w:tc>
              <w:tc>
                <w:tcPr>
                  <w:tcW w:w="2293" w:type="dxa"/>
                  <w:tcBorders>
                    <w:top w:val="single" w:sz="4" w:space="0" w:color="auto"/>
                    <w:left w:val="single" w:sz="4" w:space="0" w:color="auto"/>
                    <w:bottom w:val="single" w:sz="4" w:space="0" w:color="auto"/>
                    <w:right w:val="single" w:sz="4" w:space="0" w:color="auto"/>
                  </w:tcBorders>
                  <w:shd w:val="clear" w:color="auto" w:fill="D9D9D9"/>
                  <w:tcMar>
                    <w:left w:w="108" w:type="dxa"/>
                    <w:right w:w="108" w:type="dxa"/>
                  </w:tcMar>
                </w:tcPr>
                <w:p w:rsidR="00A56FB2" w:rsidRDefault="00B14858">
                  <w:pPr>
                    <w:pStyle w:val="Normal41"/>
                    <w:spacing w:line="0" w:lineRule="atLeast"/>
                    <w:rPr>
                      <w:rFonts w:eastAsia="Times New Roman" w:cs="Times New Roman"/>
                      <w:b/>
                      <w:color w:val="auto"/>
                      <w:sz w:val="24"/>
                      <w:szCs w:val="24"/>
                    </w:rPr>
                  </w:pPr>
                  <w:r>
                    <w:rPr>
                      <w:rFonts w:eastAsia="Times New Roman" w:cs="Times New Roman"/>
                      <w:b/>
                      <w:sz w:val="24"/>
                      <w:szCs w:val="24"/>
                    </w:rPr>
                    <w:t>Total</w:t>
                  </w:r>
                </w:p>
              </w:tc>
            </w:tr>
            <w:tr w:rsidR="00A56FB2">
              <w:tc>
                <w:tcPr>
                  <w:tcW w:w="4219"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41"/>
                    <w:spacing w:line="0" w:lineRule="atLeast"/>
                    <w:rPr>
                      <w:rFonts w:eastAsia="Times New Roman" w:cs="Times New Roman"/>
                      <w:color w:val="auto"/>
                      <w:sz w:val="24"/>
                      <w:szCs w:val="24"/>
                    </w:rPr>
                  </w:pPr>
                  <w:r>
                    <w:rPr>
                      <w:rFonts w:eastAsia="Times New Roman" w:cs="Times New Roman"/>
                      <w:sz w:val="24"/>
                      <w:szCs w:val="24"/>
                    </w:rPr>
                    <w:t>Les Clôtures J.P.N. inc.</w:t>
                  </w:r>
                </w:p>
              </w:tc>
              <w:tc>
                <w:tcPr>
                  <w:tcW w:w="2268"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41"/>
                    <w:spacing w:line="0" w:lineRule="atLeast"/>
                    <w:rPr>
                      <w:rFonts w:eastAsia="Times New Roman" w:cs="Times New Roman"/>
                      <w:color w:val="auto"/>
                      <w:sz w:val="24"/>
                      <w:szCs w:val="24"/>
                    </w:rPr>
                  </w:pPr>
                  <w:r>
                    <w:rPr>
                      <w:rFonts w:eastAsia="Times New Roman" w:cs="Times New Roman"/>
                      <w:sz w:val="24"/>
                      <w:szCs w:val="24"/>
                    </w:rPr>
                    <w:t>55,00 $</w:t>
                  </w:r>
                </w:p>
              </w:tc>
              <w:tc>
                <w:tcPr>
                  <w:tcW w:w="2293"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41"/>
                    <w:spacing w:line="0" w:lineRule="atLeast"/>
                    <w:rPr>
                      <w:rFonts w:eastAsia="Times New Roman" w:cs="Times New Roman"/>
                      <w:color w:val="auto"/>
                      <w:sz w:val="24"/>
                      <w:szCs w:val="24"/>
                    </w:rPr>
                  </w:pPr>
                  <w:r>
                    <w:rPr>
                      <w:rFonts w:eastAsia="Times New Roman" w:cs="Times New Roman"/>
                      <w:sz w:val="24"/>
                      <w:szCs w:val="24"/>
                    </w:rPr>
                    <w:t>14 850,00 $</w:t>
                  </w:r>
                </w:p>
              </w:tc>
            </w:tr>
            <w:tr w:rsidR="00A56FB2">
              <w:tc>
                <w:tcPr>
                  <w:tcW w:w="4219"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41"/>
                    <w:spacing w:line="0" w:lineRule="atLeast"/>
                    <w:rPr>
                      <w:rFonts w:eastAsia="Times New Roman" w:cs="Times New Roman"/>
                      <w:color w:val="auto"/>
                      <w:sz w:val="24"/>
                      <w:szCs w:val="24"/>
                    </w:rPr>
                  </w:pPr>
                  <w:r>
                    <w:rPr>
                      <w:rFonts w:eastAsia="Times New Roman" w:cs="Times New Roman"/>
                      <w:sz w:val="24"/>
                      <w:szCs w:val="24"/>
                    </w:rPr>
                    <w:t>Aluminium Design TM inc.</w:t>
                  </w:r>
                </w:p>
              </w:tc>
              <w:tc>
                <w:tcPr>
                  <w:tcW w:w="2268"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41"/>
                    <w:spacing w:line="0" w:lineRule="atLeast"/>
                    <w:rPr>
                      <w:rFonts w:eastAsia="Times New Roman" w:cs="Times New Roman"/>
                      <w:color w:val="auto"/>
                      <w:sz w:val="24"/>
                      <w:szCs w:val="24"/>
                    </w:rPr>
                  </w:pPr>
                  <w:r>
                    <w:rPr>
                      <w:rFonts w:eastAsia="Times New Roman" w:cs="Times New Roman"/>
                      <w:sz w:val="24"/>
                      <w:szCs w:val="24"/>
                    </w:rPr>
                    <w:t>62,29 $</w:t>
                  </w:r>
                </w:p>
              </w:tc>
              <w:tc>
                <w:tcPr>
                  <w:tcW w:w="2293" w:type="dxa"/>
                  <w:tcBorders>
                    <w:top w:val="single" w:sz="4" w:space="0" w:color="auto"/>
                    <w:left w:val="single" w:sz="4" w:space="0" w:color="auto"/>
                    <w:bottom w:val="single" w:sz="4" w:space="0" w:color="auto"/>
                    <w:right w:val="single" w:sz="4" w:space="0" w:color="auto"/>
                  </w:tcBorders>
                  <w:tcMar>
                    <w:left w:w="108" w:type="dxa"/>
                    <w:right w:w="108" w:type="dxa"/>
                  </w:tcMar>
                </w:tcPr>
                <w:p w:rsidR="00A56FB2" w:rsidRDefault="00B14858">
                  <w:pPr>
                    <w:pStyle w:val="Normal41"/>
                    <w:spacing w:line="0" w:lineRule="atLeast"/>
                    <w:rPr>
                      <w:rFonts w:eastAsia="Times New Roman" w:cs="Times New Roman"/>
                      <w:color w:val="auto"/>
                      <w:sz w:val="24"/>
                      <w:szCs w:val="24"/>
                    </w:rPr>
                  </w:pPr>
                  <w:r>
                    <w:rPr>
                      <w:rFonts w:eastAsia="Times New Roman" w:cs="Times New Roman"/>
                      <w:sz w:val="24"/>
                      <w:szCs w:val="24"/>
                    </w:rPr>
                    <w:t>16 804,80 $</w:t>
                  </w:r>
                </w:p>
              </w:tc>
            </w:tr>
          </w:tbl>
          <w:p w:rsidR="00A56FB2" w:rsidRDefault="00A56FB2">
            <w:pPr>
              <w:pStyle w:val="Normal41"/>
              <w:widowControl w:val="0"/>
              <w:spacing w:line="0" w:lineRule="atLeast"/>
              <w:ind w:right="74"/>
              <w:jc w:val="both"/>
              <w:rPr>
                <w:rFonts w:eastAsia="Times New Roman" w:cs="Times New Roman"/>
                <w:color w:val="auto"/>
                <w:sz w:val="24"/>
                <w:szCs w:val="24"/>
              </w:rPr>
            </w:pPr>
          </w:p>
          <w:p w:rsidR="00A56FB2" w:rsidRDefault="00B14858">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 xml:space="preserve">ATTENDU la recommandation </w:t>
            </w:r>
            <w:r>
              <w:rPr>
                <w:rFonts w:eastAsia="Times New Roman" w:cs="Times New Roman"/>
                <w:sz w:val="24"/>
                <w:szCs w:val="24"/>
                <w:shd w:val="clear" w:color="auto" w:fill="FFFFFF"/>
              </w:rPr>
              <w:t xml:space="preserve">de la </w:t>
            </w:r>
            <w:r>
              <w:rPr>
                <w:rFonts w:eastAsia="Times New Roman" w:cs="Times New Roman"/>
                <w:sz w:val="24"/>
                <w:szCs w:val="24"/>
                <w:shd w:val="clear" w:color="auto" w:fill="FFFFFF"/>
              </w:rPr>
              <w:t>Division des approvisionnements et services</w:t>
            </w:r>
            <w:r>
              <w:rPr>
                <w:rFonts w:eastAsia="Times New Roman" w:cs="Times New Roman"/>
                <w:sz w:val="24"/>
                <w:szCs w:val="24"/>
              </w:rPr>
              <w:t>;</w:t>
            </w:r>
          </w:p>
          <w:p w:rsidR="00A56FB2" w:rsidRDefault="00A56FB2">
            <w:pPr>
              <w:pStyle w:val="Normal41"/>
              <w:widowControl w:val="0"/>
              <w:spacing w:line="0" w:lineRule="atLeast"/>
              <w:ind w:right="74"/>
              <w:jc w:val="both"/>
              <w:rPr>
                <w:rFonts w:eastAsia="Times New Roman" w:cs="Times New Roman"/>
                <w:color w:val="auto"/>
                <w:sz w:val="24"/>
                <w:szCs w:val="24"/>
              </w:rPr>
            </w:pPr>
          </w:p>
          <w:p w:rsidR="00A56FB2" w:rsidRDefault="00B14858">
            <w:pPr>
              <w:pStyle w:val="Normal41"/>
              <w:widowControl w:val="0"/>
              <w:spacing w:line="0" w:lineRule="atLeast"/>
              <w:ind w:right="74"/>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Adam Patry</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Yves Bergeron</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 xml:space="preserve">ET </w:t>
            </w:r>
            <w:r w:rsidRPr="003134CA">
              <w:rPr>
                <w:sz w:val="24"/>
                <w:szCs w:val="24"/>
              </w:rPr>
              <w:t>RÉSOLU :</w:t>
            </w:r>
          </w:p>
          <w:p w:rsidR="00500D19" w:rsidRPr="003134CA" w:rsidRDefault="00B14858" w:rsidP="00F67E09">
            <w:pPr>
              <w:rPr>
                <w:sz w:val="24"/>
                <w:szCs w:val="24"/>
              </w:rPr>
            </w:pPr>
          </w:p>
          <w:p w:rsidR="00A56FB2" w:rsidRDefault="00B14858">
            <w:pPr>
              <w:pStyle w:val="Normal42"/>
              <w:spacing w:line="0" w:lineRule="atLeast"/>
              <w:jc w:val="both"/>
              <w:rPr>
                <w:rFonts w:eastAsia="Times New Roman" w:cs="Times New Roman"/>
                <w:b/>
                <w:color w:val="auto"/>
                <w:sz w:val="24"/>
                <w:szCs w:val="24"/>
              </w:rPr>
            </w:pPr>
            <w:r>
              <w:rPr>
                <w:rFonts w:eastAsia="Times New Roman" w:cs="Times New Roman"/>
                <w:sz w:val="24"/>
                <w:szCs w:val="24"/>
              </w:rPr>
              <w:t>QUE, pour faire suite aux soumissions reçues, la Ville confie à Les Clôtures J.P.N. inc., la fourniture et l'installation de garde-corps en aluminium noir de marque Ameristar, modèle Genesis, d'une longueur totale d'environ 270 pieds, au tarif de</w:t>
            </w:r>
            <w:r>
              <w:rPr>
                <w:rFonts w:eastAsia="Times New Roman" w:cs="Times New Roman"/>
                <w:sz w:val="24"/>
                <w:szCs w:val="24"/>
              </w:rPr>
              <w:t xml:space="preserve"> 55 $/pied, pour un total de 14 850 $, taxes en sus, payable à même les fonds du règlement d'emprunt n° 639.</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9</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SOUTIEN AUX ORGANISMES</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10</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COUR</w:t>
            </w:r>
            <w:r w:rsidRPr="000231A6">
              <w:rPr>
                <w:b/>
                <w:sz w:val="24"/>
                <w:szCs w:val="24"/>
              </w:rPr>
              <w:t xml:space="preserve"> MUNICIPALE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11</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DIRECTION GÉNÉRALE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12</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RESSOURCES HUMAINES</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12.1-</w:t>
            </w:r>
          </w:p>
          <w:p w:rsidR="000E0DB7" w:rsidRDefault="00B14858" w:rsidP="000E0DB7">
            <w:pPr>
              <w:rPr>
                <w:szCs w:val="24"/>
              </w:rPr>
            </w:pPr>
            <w:r w:rsidRPr="003134CA">
              <w:rPr>
                <w:sz w:val="24"/>
                <w:szCs w:val="24"/>
              </w:rPr>
              <w:t>Embauche au poste d'inspecteur municipal en urbanisme et en environnement à temps partiel au Service d'urbanisme</w:t>
            </w:r>
          </w:p>
          <w:p w:rsidR="000E0DB7" w:rsidRDefault="00B14858" w:rsidP="000E0DB7">
            <w:pPr>
              <w:rPr>
                <w:szCs w:val="24"/>
              </w:rPr>
            </w:pPr>
          </w:p>
          <w:p w:rsidR="00A56FB2" w:rsidRPr="003134CA" w:rsidRDefault="00B14858" w:rsidP="00ED2432">
            <w:pPr>
              <w:rPr>
                <w:szCs w:val="24"/>
              </w:rPr>
            </w:pPr>
            <w:r>
              <w:rPr>
                <w:b/>
                <w:szCs w:val="24"/>
              </w:rPr>
              <w:t>2019-334TM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400"/>
              <w:spacing w:line="0" w:lineRule="atLeast"/>
              <w:jc w:val="both"/>
              <w:rPr>
                <w:rFonts w:eastAsia="Times New Roman" w:cs="Times New Roman"/>
                <w:color w:val="auto"/>
                <w:sz w:val="24"/>
                <w:szCs w:val="24"/>
              </w:rPr>
            </w:pPr>
            <w:r>
              <w:rPr>
                <w:rFonts w:eastAsia="Times New Roman" w:cs="Times New Roman"/>
                <w:sz w:val="24"/>
                <w:szCs w:val="24"/>
              </w:rPr>
              <w:t xml:space="preserve">ATTENDU les besoins de doter le poste d'inspecteur en urbanisme et en environnement </w:t>
            </w:r>
            <w:r>
              <w:rPr>
                <w:rFonts w:eastAsia="Times New Roman" w:cs="Times New Roman"/>
                <w:sz w:val="24"/>
                <w:szCs w:val="24"/>
              </w:rPr>
              <w:t>à temps partiel au Service d'urbanisme;</w:t>
            </w:r>
          </w:p>
          <w:p w:rsidR="00A56FB2" w:rsidRDefault="00A56FB2">
            <w:pPr>
              <w:pStyle w:val="Normal400"/>
              <w:spacing w:line="0" w:lineRule="atLeast"/>
              <w:jc w:val="both"/>
              <w:rPr>
                <w:rFonts w:eastAsia="Times New Roman" w:cs="Times New Roman"/>
                <w:color w:val="auto"/>
                <w:sz w:val="24"/>
                <w:szCs w:val="24"/>
              </w:rPr>
            </w:pPr>
          </w:p>
          <w:p w:rsidR="00A56FB2" w:rsidRDefault="00B14858">
            <w:pPr>
              <w:pStyle w:val="Normal400"/>
              <w:spacing w:line="0" w:lineRule="atLeast"/>
              <w:jc w:val="both"/>
              <w:rPr>
                <w:rFonts w:eastAsia="Times New Roman" w:cs="Times New Roman"/>
                <w:color w:val="auto"/>
                <w:sz w:val="24"/>
                <w:szCs w:val="24"/>
              </w:rPr>
            </w:pPr>
            <w:r>
              <w:rPr>
                <w:rFonts w:eastAsia="Times New Roman" w:cs="Times New Roman"/>
                <w:sz w:val="24"/>
                <w:szCs w:val="24"/>
              </w:rPr>
              <w:t>ATTENDU le résultat de la procédure d’affichage;</w:t>
            </w:r>
          </w:p>
          <w:p w:rsidR="00A56FB2" w:rsidRDefault="00A56FB2">
            <w:pPr>
              <w:pStyle w:val="Normal400"/>
              <w:spacing w:line="0" w:lineRule="atLeast"/>
              <w:jc w:val="both"/>
              <w:rPr>
                <w:rFonts w:eastAsia="Times New Roman" w:cs="Times New Roman"/>
                <w:color w:val="auto"/>
                <w:sz w:val="24"/>
                <w:szCs w:val="24"/>
              </w:rPr>
            </w:pPr>
          </w:p>
          <w:p w:rsidR="00A56FB2" w:rsidRDefault="00B14858">
            <w:pPr>
              <w:pStyle w:val="Normal400"/>
              <w:spacing w:line="0" w:lineRule="atLeast"/>
              <w:jc w:val="both"/>
              <w:rPr>
                <w:rFonts w:eastAsia="Times New Roman" w:cs="Times New Roman"/>
                <w:color w:val="auto"/>
                <w:szCs w:val="24"/>
              </w:rPr>
            </w:pPr>
            <w:r>
              <w:rPr>
                <w:rFonts w:eastAsia="Times New Roman" w:cs="Times New Roman"/>
                <w:sz w:val="24"/>
                <w:szCs w:val="24"/>
              </w:rPr>
              <w:t>ATTENDU l'orientation prise par les membres de la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 xml:space="preserve">la conseillère Josée </w:t>
                  </w:r>
                  <w:r w:rsidRPr="003134CA">
                    <w:rPr>
                      <w:sz w:val="24"/>
                      <w:szCs w:val="24"/>
                    </w:rPr>
                    <w:t>Perreault</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Michel Verreault</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500"/>
              <w:spacing w:line="0" w:lineRule="atLeast"/>
              <w:jc w:val="both"/>
              <w:rPr>
                <w:rFonts w:eastAsia="Times New Roman" w:cs="Times New Roman"/>
                <w:color w:val="auto"/>
                <w:sz w:val="24"/>
                <w:szCs w:val="24"/>
              </w:rPr>
            </w:pPr>
            <w:r>
              <w:rPr>
                <w:rFonts w:eastAsia="Times New Roman" w:cs="Times New Roman"/>
                <w:sz w:val="24"/>
                <w:szCs w:val="24"/>
              </w:rPr>
              <w:t>QUE madame Isabelle Roussy soit engagée à titre d'inspecteur en urbanisme et en environnement à temps partiel au Service d'urbanisme (classe 10), et ce, à compter du 20 août 2019;</w:t>
            </w:r>
          </w:p>
          <w:p w:rsidR="00A56FB2" w:rsidRDefault="00A56FB2">
            <w:pPr>
              <w:pStyle w:val="Normal500"/>
              <w:spacing w:line="0" w:lineRule="atLeast"/>
              <w:jc w:val="both"/>
              <w:rPr>
                <w:rFonts w:eastAsia="Times New Roman" w:cs="Times New Roman"/>
                <w:color w:val="auto"/>
                <w:sz w:val="24"/>
                <w:szCs w:val="24"/>
              </w:rPr>
            </w:pPr>
          </w:p>
          <w:p w:rsidR="00A56FB2" w:rsidRDefault="00B14858">
            <w:pPr>
              <w:pStyle w:val="Normal500"/>
              <w:spacing w:line="0" w:lineRule="atLeast"/>
              <w:jc w:val="both"/>
              <w:rPr>
                <w:rFonts w:eastAsia="Times New Roman" w:cs="Times New Roman"/>
                <w:color w:val="auto"/>
                <w:szCs w:val="24"/>
              </w:rPr>
            </w:pPr>
            <w:r>
              <w:rPr>
                <w:rFonts w:eastAsia="Times New Roman" w:cs="Times New Roman"/>
                <w:sz w:val="24"/>
                <w:szCs w:val="24"/>
              </w:rPr>
              <w:t xml:space="preserve">QUE </w:t>
            </w:r>
            <w:r>
              <w:rPr>
                <w:rFonts w:eastAsia="Times New Roman" w:cs="Times New Roman"/>
                <w:sz w:val="24"/>
                <w:szCs w:val="24"/>
              </w:rPr>
              <w:t>le salaire et les conditions de travail de madame Roussy soient ceux décrits à la convention collective intervenue entre la Ville de Thetford Mines et le Syndicat des employés de bureau de la Ville de Thetford Mines.</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12.2-</w:t>
            </w:r>
          </w:p>
          <w:p w:rsidR="000E0DB7" w:rsidRDefault="00B14858" w:rsidP="000E0DB7">
            <w:pPr>
              <w:rPr>
                <w:szCs w:val="24"/>
              </w:rPr>
            </w:pPr>
            <w:r w:rsidRPr="003134CA">
              <w:rPr>
                <w:sz w:val="24"/>
                <w:szCs w:val="24"/>
              </w:rPr>
              <w:t>Embauche en permanence au poste de responsable de la qualité et de la performance</w:t>
            </w:r>
          </w:p>
          <w:p w:rsidR="000E0DB7" w:rsidRDefault="00B14858" w:rsidP="000E0DB7">
            <w:pPr>
              <w:rPr>
                <w:szCs w:val="24"/>
              </w:rPr>
            </w:pPr>
          </w:p>
          <w:p w:rsidR="00A56FB2" w:rsidRPr="003134CA" w:rsidRDefault="00B14858" w:rsidP="00ED2432">
            <w:pPr>
              <w:rPr>
                <w:szCs w:val="24"/>
              </w:rPr>
            </w:pPr>
            <w:r>
              <w:rPr>
                <w:b/>
                <w:szCs w:val="24"/>
              </w:rPr>
              <w:t>2019-335TM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45"/>
              <w:spacing w:line="0" w:lineRule="atLeast"/>
              <w:jc w:val="both"/>
              <w:rPr>
                <w:rFonts w:eastAsia="Times New Roman" w:cs="Times New Roman"/>
                <w:color w:val="auto"/>
                <w:sz w:val="24"/>
                <w:szCs w:val="24"/>
              </w:rPr>
            </w:pPr>
            <w:r>
              <w:rPr>
                <w:rFonts w:eastAsia="Times New Roman" w:cs="Times New Roman"/>
                <w:sz w:val="24"/>
                <w:szCs w:val="24"/>
              </w:rPr>
              <w:t>ATTENDU l'évaluation positive de monsieur Marquis Thibault au poste de responsable qualité et performance;</w:t>
            </w:r>
          </w:p>
          <w:p w:rsidR="00A56FB2" w:rsidRDefault="00A56FB2">
            <w:pPr>
              <w:pStyle w:val="Normal45"/>
              <w:spacing w:line="0" w:lineRule="atLeast"/>
              <w:jc w:val="both"/>
              <w:rPr>
                <w:rFonts w:eastAsia="Times New Roman" w:cs="Times New Roman"/>
                <w:color w:val="auto"/>
                <w:sz w:val="24"/>
                <w:szCs w:val="24"/>
              </w:rPr>
            </w:pPr>
          </w:p>
          <w:p w:rsidR="00A56FB2" w:rsidRDefault="00B14858">
            <w:pPr>
              <w:pStyle w:val="Normal45"/>
              <w:spacing w:line="0" w:lineRule="atLeast"/>
              <w:jc w:val="both"/>
              <w:rPr>
                <w:rFonts w:eastAsia="Times New Roman" w:cs="Times New Roman"/>
                <w:color w:val="auto"/>
                <w:sz w:val="24"/>
                <w:szCs w:val="24"/>
              </w:rPr>
            </w:pPr>
            <w:r>
              <w:rPr>
                <w:rFonts w:eastAsia="Times New Roman" w:cs="Times New Roman"/>
                <w:sz w:val="24"/>
                <w:szCs w:val="24"/>
              </w:rPr>
              <w:t xml:space="preserve">ATTENDU l'orientation prise par les membres de la </w:t>
            </w:r>
            <w:r>
              <w:rPr>
                <w:rFonts w:eastAsia="Times New Roman" w:cs="Times New Roman"/>
                <w:sz w:val="24"/>
                <w:szCs w:val="24"/>
              </w:rPr>
              <w:t>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Yves Bergeron</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Adam Patry</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46"/>
              <w:spacing w:line="0" w:lineRule="atLeast"/>
              <w:jc w:val="both"/>
              <w:rPr>
                <w:rFonts w:eastAsia="Times New Roman" w:cs="Times New Roman"/>
                <w:color w:val="auto"/>
                <w:sz w:val="24"/>
                <w:szCs w:val="24"/>
              </w:rPr>
            </w:pPr>
            <w:r>
              <w:rPr>
                <w:rFonts w:eastAsia="Times New Roman" w:cs="Times New Roman"/>
                <w:sz w:val="24"/>
                <w:szCs w:val="24"/>
              </w:rPr>
              <w:t>QUE monsieur Marq</w:t>
            </w:r>
            <w:r>
              <w:rPr>
                <w:rFonts w:eastAsia="Times New Roman" w:cs="Times New Roman"/>
                <w:sz w:val="24"/>
                <w:szCs w:val="24"/>
                <w:shd w:val="clear" w:color="auto" w:fill="FFFFFF"/>
              </w:rPr>
              <w:t xml:space="preserve">uis Thibault soit engagé au poste de responsable qualité et </w:t>
            </w:r>
            <w:r>
              <w:rPr>
                <w:rFonts w:eastAsia="Times New Roman" w:cs="Times New Roman"/>
                <w:sz w:val="24"/>
                <w:szCs w:val="24"/>
                <w:shd w:val="clear" w:color="auto" w:fill="FFFFFF"/>
              </w:rPr>
              <w:t>performance au Service des ressources humaines, et ce, à compter du 13 août 2019;</w:t>
            </w:r>
          </w:p>
          <w:p w:rsidR="00A56FB2" w:rsidRDefault="00A56FB2">
            <w:pPr>
              <w:pStyle w:val="Normal46"/>
              <w:spacing w:line="0" w:lineRule="atLeast"/>
              <w:jc w:val="both"/>
              <w:rPr>
                <w:rFonts w:eastAsia="Times New Roman" w:cs="Times New Roman"/>
                <w:color w:val="auto"/>
                <w:sz w:val="24"/>
                <w:szCs w:val="24"/>
              </w:rPr>
            </w:pPr>
          </w:p>
          <w:p w:rsidR="00A56FB2" w:rsidRDefault="00B14858">
            <w:pPr>
              <w:pStyle w:val="Normal46"/>
              <w:spacing w:line="0" w:lineRule="atLeast"/>
              <w:jc w:val="both"/>
              <w:rPr>
                <w:rFonts w:eastAsia="Times New Roman" w:cs="Times New Roman"/>
                <w:color w:val="auto"/>
                <w:sz w:val="24"/>
                <w:szCs w:val="24"/>
              </w:rPr>
            </w:pPr>
            <w:r>
              <w:rPr>
                <w:rFonts w:eastAsia="Times New Roman" w:cs="Times New Roman"/>
                <w:sz w:val="24"/>
                <w:szCs w:val="24"/>
              </w:rPr>
              <w:t>QUE le salaire et les conditions de travail de monsieur Thibault soient ceux décrits au Recueil des employés-cadres de la Ville de Thetford Mines.</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12.3-</w:t>
            </w:r>
          </w:p>
          <w:p w:rsidR="000E0DB7" w:rsidRDefault="00B14858" w:rsidP="000E0DB7">
            <w:pPr>
              <w:rPr>
                <w:szCs w:val="24"/>
              </w:rPr>
            </w:pPr>
            <w:r w:rsidRPr="003134CA">
              <w:rPr>
                <w:sz w:val="24"/>
                <w:szCs w:val="24"/>
              </w:rPr>
              <w:t>Embauche en permanence au poste de policier</w:t>
            </w:r>
          </w:p>
          <w:p w:rsidR="000E0DB7" w:rsidRDefault="00B14858" w:rsidP="000E0DB7">
            <w:pPr>
              <w:rPr>
                <w:szCs w:val="24"/>
              </w:rPr>
            </w:pPr>
          </w:p>
          <w:p w:rsidR="00A56FB2" w:rsidRPr="003134CA" w:rsidRDefault="00B14858" w:rsidP="00ED2432">
            <w:pPr>
              <w:rPr>
                <w:szCs w:val="24"/>
              </w:rPr>
            </w:pPr>
            <w:r>
              <w:rPr>
                <w:b/>
                <w:szCs w:val="24"/>
              </w:rPr>
              <w:t>2019-336TM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47"/>
              <w:spacing w:line="0" w:lineRule="atLeast"/>
              <w:jc w:val="both"/>
              <w:rPr>
                <w:rFonts w:eastAsia="Times New Roman" w:cs="Times New Roman"/>
                <w:color w:val="auto"/>
                <w:sz w:val="24"/>
                <w:szCs w:val="24"/>
              </w:rPr>
            </w:pPr>
            <w:r>
              <w:rPr>
                <w:rFonts w:eastAsia="Times New Roman" w:cs="Times New Roman"/>
                <w:sz w:val="24"/>
                <w:szCs w:val="24"/>
              </w:rPr>
              <w:t>ATTENDU l'évaluation positive de monsieur Pier-Luc Savoie au poste de policier;</w:t>
            </w:r>
          </w:p>
          <w:p w:rsidR="00A56FB2" w:rsidRDefault="00A56FB2">
            <w:pPr>
              <w:pStyle w:val="Normal47"/>
              <w:spacing w:line="0" w:lineRule="atLeast"/>
              <w:jc w:val="both"/>
              <w:rPr>
                <w:rFonts w:eastAsia="Times New Roman" w:cs="Times New Roman"/>
                <w:color w:val="auto"/>
                <w:sz w:val="24"/>
                <w:szCs w:val="24"/>
              </w:rPr>
            </w:pPr>
          </w:p>
          <w:p w:rsidR="00A56FB2" w:rsidRDefault="00B14858">
            <w:pPr>
              <w:pStyle w:val="Normal47"/>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 xml:space="preserve">EN </w:t>
                  </w:r>
                  <w:r w:rsidRPr="003134CA">
                    <w:rPr>
                      <w:sz w:val="24"/>
                      <w:szCs w:val="24"/>
                    </w:rPr>
                    <w:t>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Jean-François Delisle</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Yvan Corriveau</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48"/>
              <w:spacing w:line="0" w:lineRule="atLeast"/>
              <w:jc w:val="both"/>
              <w:rPr>
                <w:rFonts w:eastAsia="Times New Roman" w:cs="Times New Roman"/>
                <w:color w:val="auto"/>
                <w:sz w:val="24"/>
                <w:szCs w:val="24"/>
              </w:rPr>
            </w:pPr>
            <w:r>
              <w:rPr>
                <w:rFonts w:eastAsia="Times New Roman" w:cs="Times New Roman"/>
                <w:sz w:val="24"/>
                <w:szCs w:val="24"/>
              </w:rPr>
              <w:t xml:space="preserve">QUE la Ville engage en permanence monsieur Pier-Luc Savoie au poste de policier à la Sûreté municipale, </w:t>
            </w:r>
            <w:r>
              <w:rPr>
                <w:rFonts w:eastAsia="Times New Roman" w:cs="Times New Roman"/>
                <w:sz w:val="24"/>
                <w:szCs w:val="24"/>
                <w:shd w:val="clear" w:color="auto" w:fill="FFFFFF"/>
              </w:rPr>
              <w:t>et ce, à compter du 28</w:t>
            </w:r>
            <w:r>
              <w:rPr>
                <w:rFonts w:eastAsia="Times New Roman" w:cs="Times New Roman"/>
                <w:sz w:val="24"/>
                <w:szCs w:val="24"/>
                <w:shd w:val="clear" w:color="auto" w:fill="FFFFFF"/>
              </w:rPr>
              <w:t xml:space="preserve"> juillet 2019.</w:t>
            </w:r>
          </w:p>
          <w:p w:rsidR="00A56FB2" w:rsidRDefault="00A56FB2">
            <w:pPr>
              <w:pStyle w:val="Normal48"/>
              <w:spacing w:line="0" w:lineRule="atLeast"/>
              <w:jc w:val="both"/>
              <w:rPr>
                <w:rFonts w:eastAsia="Times New Roman" w:cs="Times New Roman"/>
                <w:color w:val="auto"/>
                <w:sz w:val="24"/>
                <w:szCs w:val="24"/>
              </w:rPr>
            </w:pPr>
          </w:p>
          <w:p w:rsidR="00A56FB2" w:rsidRDefault="00B14858">
            <w:pPr>
              <w:pStyle w:val="Normal48"/>
              <w:spacing w:line="0" w:lineRule="atLeast"/>
              <w:jc w:val="both"/>
              <w:rPr>
                <w:rFonts w:eastAsia="Times New Roman" w:cs="Times New Roman"/>
                <w:color w:val="auto"/>
                <w:sz w:val="24"/>
                <w:szCs w:val="24"/>
              </w:rPr>
            </w:pPr>
            <w:r>
              <w:rPr>
                <w:rFonts w:eastAsia="Times New Roman" w:cs="Times New Roman"/>
                <w:sz w:val="24"/>
                <w:szCs w:val="24"/>
              </w:rPr>
              <w:t>QUE le salaire et les conditions de travail de M. Savoie soient ceux décrits à la convention collective intervenue entre la Ville de Thetford Mines et l'Association des policiers de la Ville de Thetford Mines.</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13</w:t>
            </w:r>
            <w:r w:rsidRPr="003134CA">
              <w:rPr>
                <w:sz w:val="24"/>
                <w:szCs w:val="24"/>
              </w:rPr>
              <w:t xml:space="preserve"> </w:t>
            </w:r>
            <w:r w:rsidRPr="003134CA">
              <w:rPr>
                <w:b/>
                <w:sz w:val="24"/>
                <w:szCs w:val="24"/>
              </w:rPr>
              <w:t>-</w:t>
            </w: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RESSOURCES FINANCIÈRES</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13.1-</w:t>
            </w:r>
          </w:p>
          <w:p w:rsidR="000E0DB7" w:rsidRDefault="00B14858" w:rsidP="000E0DB7">
            <w:pPr>
              <w:rPr>
                <w:szCs w:val="24"/>
              </w:rPr>
            </w:pPr>
            <w:r w:rsidRPr="003134CA">
              <w:rPr>
                <w:sz w:val="24"/>
                <w:szCs w:val="24"/>
              </w:rPr>
              <w:t>Ajout au Programme de supplément de loyer (PSL) - OMH</w:t>
            </w:r>
          </w:p>
          <w:p w:rsidR="000E0DB7" w:rsidRDefault="00B14858" w:rsidP="000E0DB7">
            <w:pPr>
              <w:rPr>
                <w:szCs w:val="24"/>
              </w:rPr>
            </w:pPr>
          </w:p>
          <w:p w:rsidR="00A56FB2" w:rsidRPr="003134CA" w:rsidRDefault="00B14858" w:rsidP="00ED2432">
            <w:pPr>
              <w:rPr>
                <w:szCs w:val="24"/>
              </w:rPr>
            </w:pPr>
            <w:r>
              <w:rPr>
                <w:b/>
                <w:szCs w:val="24"/>
              </w:rPr>
              <w:t>2019-337TM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49"/>
              <w:spacing w:line="0" w:lineRule="atLeast"/>
              <w:jc w:val="both"/>
              <w:rPr>
                <w:rFonts w:eastAsia="Times New Roman" w:cs="Times New Roman"/>
                <w:color w:val="auto"/>
                <w:sz w:val="24"/>
                <w:szCs w:val="24"/>
              </w:rPr>
            </w:pPr>
            <w:r>
              <w:rPr>
                <w:rFonts w:eastAsia="Times New Roman" w:cs="Times New Roman"/>
                <w:sz w:val="24"/>
                <w:szCs w:val="24"/>
              </w:rPr>
              <w:t xml:space="preserve">ATTENDU QUE l'Office d'habitation des Appalaches a obtenu une unité </w:t>
            </w:r>
            <w:r>
              <w:rPr>
                <w:rFonts w:eastAsia="Times New Roman" w:cs="Times New Roman"/>
                <w:sz w:val="24"/>
                <w:szCs w:val="24"/>
              </w:rPr>
              <w:t>supplémentaire dans le cadre du programme PSL - SL1 - Itinérance;</w:t>
            </w:r>
          </w:p>
          <w:p w:rsidR="00A56FB2" w:rsidRDefault="00A56FB2">
            <w:pPr>
              <w:pStyle w:val="Normal49"/>
              <w:spacing w:line="0" w:lineRule="atLeast"/>
              <w:jc w:val="both"/>
              <w:rPr>
                <w:rFonts w:eastAsia="Times New Roman" w:cs="Times New Roman"/>
                <w:color w:val="auto"/>
                <w:sz w:val="24"/>
                <w:szCs w:val="24"/>
              </w:rPr>
            </w:pPr>
          </w:p>
          <w:p w:rsidR="00A56FB2" w:rsidRDefault="00B14858">
            <w:pPr>
              <w:pStyle w:val="Normal49"/>
              <w:spacing w:line="0" w:lineRule="atLeast"/>
              <w:jc w:val="both"/>
              <w:rPr>
                <w:rFonts w:eastAsia="Times New Roman" w:cs="Times New Roman"/>
                <w:color w:val="auto"/>
                <w:sz w:val="24"/>
                <w:szCs w:val="24"/>
              </w:rPr>
            </w:pPr>
            <w:r>
              <w:rPr>
                <w:rFonts w:eastAsia="Times New Roman" w:cs="Times New Roman"/>
                <w:sz w:val="24"/>
                <w:szCs w:val="24"/>
              </w:rPr>
              <w:t>ATTENDU la recommandation des membres de la commission des finances et de l'administration municipale;</w:t>
            </w:r>
          </w:p>
          <w:p w:rsidR="00A56FB2" w:rsidRDefault="00A56FB2">
            <w:pPr>
              <w:pStyle w:val="Normal49"/>
              <w:spacing w:line="0" w:lineRule="atLeast"/>
              <w:jc w:val="both"/>
              <w:rPr>
                <w:rFonts w:eastAsia="Times New Roman" w:cs="Times New Roman"/>
                <w:color w:val="auto"/>
                <w:sz w:val="24"/>
                <w:szCs w:val="24"/>
              </w:rPr>
            </w:pPr>
          </w:p>
          <w:p w:rsidR="00A56FB2" w:rsidRDefault="00B14858">
            <w:pPr>
              <w:pStyle w:val="Normal49"/>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15</w:t>
            </w:r>
            <w:r>
              <w:rPr>
                <w:rFonts w:eastAsia="Times New Roman" w:cs="Times New Roman"/>
                <w:sz w:val="24"/>
                <w:szCs w:val="24"/>
              </w:rPr>
              <w:t> juillet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Michel Verreault</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la </w:t>
                  </w:r>
                  <w:r w:rsidRPr="003134CA">
                    <w:rPr>
                      <w:sz w:val="24"/>
                      <w:szCs w:val="24"/>
                    </w:rPr>
                    <w:t>conseillère</w:t>
                  </w:r>
                  <w:r w:rsidRPr="003134CA">
                    <w:rPr>
                      <w:sz w:val="24"/>
                      <w:szCs w:val="24"/>
                    </w:rPr>
                    <w:t xml:space="preserve"> Lise Delisle</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501"/>
              <w:spacing w:line="0" w:lineRule="atLeast"/>
              <w:jc w:val="both"/>
              <w:rPr>
                <w:rFonts w:eastAsia="Times New Roman" w:cs="Times New Roman"/>
                <w:color w:val="auto"/>
                <w:sz w:val="24"/>
                <w:szCs w:val="24"/>
              </w:rPr>
            </w:pPr>
            <w:r>
              <w:rPr>
                <w:rFonts w:eastAsia="Times New Roman" w:cs="Times New Roman"/>
                <w:sz w:val="24"/>
                <w:szCs w:val="24"/>
              </w:rPr>
              <w:t xml:space="preserve">QUE le maire et la greffière soient autorisés à signer, pour et au nom de la Ville, l'entente visant l'ajout </w:t>
            </w:r>
            <w:r>
              <w:rPr>
                <w:rFonts w:eastAsia="Times New Roman" w:cs="Times New Roman"/>
                <w:sz w:val="24"/>
                <w:szCs w:val="24"/>
              </w:rPr>
              <w:t>d'une unité supplémentaire admissible au programme PSL - SL1 - Itinérance;</w:t>
            </w:r>
          </w:p>
          <w:p w:rsidR="00A56FB2" w:rsidRDefault="00A56FB2">
            <w:pPr>
              <w:pStyle w:val="Normal501"/>
              <w:spacing w:line="0" w:lineRule="atLeast"/>
              <w:jc w:val="both"/>
              <w:rPr>
                <w:rFonts w:eastAsia="Times New Roman" w:cs="Times New Roman"/>
                <w:color w:val="auto"/>
                <w:sz w:val="24"/>
                <w:szCs w:val="24"/>
              </w:rPr>
            </w:pPr>
          </w:p>
          <w:p w:rsidR="00A56FB2" w:rsidRDefault="00B14858">
            <w:pPr>
              <w:pStyle w:val="Normal501"/>
              <w:spacing w:line="0" w:lineRule="atLeast"/>
              <w:jc w:val="both"/>
              <w:rPr>
                <w:rFonts w:eastAsia="Times New Roman" w:cs="Times New Roman"/>
                <w:color w:val="auto"/>
                <w:sz w:val="24"/>
                <w:szCs w:val="24"/>
              </w:rPr>
            </w:pPr>
            <w:r>
              <w:rPr>
                <w:rFonts w:eastAsia="Times New Roman" w:cs="Times New Roman"/>
                <w:sz w:val="24"/>
                <w:szCs w:val="24"/>
              </w:rPr>
              <w:t>QUE la Ville de Thetford Mines autorise l'Office d'habitation des Appalaches à gérer en son nom les suppléments au loyer dans le cadre du Programme de supplément au loyer et qu'ell</w:t>
            </w:r>
            <w:r>
              <w:rPr>
                <w:rFonts w:eastAsia="Times New Roman" w:cs="Times New Roman"/>
                <w:sz w:val="24"/>
                <w:szCs w:val="24"/>
              </w:rPr>
              <w:t>e s'engage à en assumer 10% des coûts.</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13.2-</w:t>
            </w:r>
          </w:p>
          <w:p w:rsidR="000E0DB7" w:rsidRDefault="00B14858" w:rsidP="000E0DB7">
            <w:pPr>
              <w:rPr>
                <w:szCs w:val="24"/>
              </w:rPr>
            </w:pPr>
            <w:r w:rsidRPr="003134CA">
              <w:rPr>
                <w:sz w:val="24"/>
                <w:szCs w:val="24"/>
              </w:rPr>
              <w:t>Demande d'aide financière E2RT</w:t>
            </w:r>
          </w:p>
          <w:p w:rsidR="000E0DB7" w:rsidRDefault="00B14858" w:rsidP="000E0DB7">
            <w:pPr>
              <w:rPr>
                <w:szCs w:val="24"/>
              </w:rPr>
            </w:pPr>
          </w:p>
          <w:p w:rsidR="00A56FB2" w:rsidRPr="003134CA" w:rsidRDefault="00B14858" w:rsidP="00ED2432">
            <w:pPr>
              <w:rPr>
                <w:szCs w:val="24"/>
              </w:rPr>
            </w:pPr>
            <w:r>
              <w:rPr>
                <w:b/>
                <w:szCs w:val="24"/>
              </w:rPr>
              <w:t>2019-338TM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51"/>
              <w:spacing w:line="0" w:lineRule="atLeast"/>
              <w:jc w:val="both"/>
              <w:rPr>
                <w:rFonts w:eastAsia="Times New Roman" w:cs="Times New Roman"/>
                <w:color w:val="auto"/>
                <w:sz w:val="24"/>
                <w:szCs w:val="24"/>
              </w:rPr>
            </w:pPr>
            <w:r>
              <w:rPr>
                <w:rFonts w:eastAsia="Times New Roman" w:cs="Times New Roman"/>
                <w:sz w:val="24"/>
                <w:szCs w:val="24"/>
              </w:rPr>
              <w:t>ATTENDU la demande d’aide financière d’Espace entrepreneuriat de la région de Thetford (E</w:t>
            </w:r>
            <w:r>
              <w:rPr>
                <w:rFonts w:eastAsia="Times New Roman" w:cs="Times New Roman"/>
                <w:sz w:val="24"/>
                <w:szCs w:val="24"/>
                <w:vertAlign w:val="superscript"/>
              </w:rPr>
              <w:t>2</w:t>
            </w:r>
            <w:r>
              <w:rPr>
                <w:rFonts w:eastAsia="Times New Roman" w:cs="Times New Roman"/>
                <w:sz w:val="24"/>
                <w:szCs w:val="24"/>
              </w:rPr>
              <w:t>RT);</w:t>
            </w:r>
          </w:p>
          <w:p w:rsidR="00A56FB2" w:rsidRDefault="00A56FB2">
            <w:pPr>
              <w:pStyle w:val="Normal51"/>
              <w:spacing w:line="0" w:lineRule="atLeast"/>
              <w:jc w:val="both"/>
              <w:rPr>
                <w:rFonts w:eastAsia="Times New Roman" w:cs="Times New Roman"/>
                <w:color w:val="auto"/>
                <w:sz w:val="24"/>
                <w:szCs w:val="24"/>
              </w:rPr>
            </w:pPr>
          </w:p>
          <w:p w:rsidR="00A56FB2" w:rsidRDefault="00B14858">
            <w:pPr>
              <w:pStyle w:val="Normal51"/>
              <w:spacing w:line="0" w:lineRule="atLeast"/>
              <w:jc w:val="both"/>
              <w:rPr>
                <w:rFonts w:eastAsia="Times New Roman" w:cs="Times New Roman"/>
                <w:color w:val="auto"/>
                <w:sz w:val="24"/>
                <w:szCs w:val="24"/>
              </w:rPr>
            </w:pPr>
            <w:r>
              <w:rPr>
                <w:rFonts w:eastAsia="Times New Roman" w:cs="Times New Roman"/>
                <w:sz w:val="24"/>
                <w:szCs w:val="24"/>
              </w:rPr>
              <w:t>ATTENDU QU’E</w:t>
            </w:r>
            <w:r>
              <w:rPr>
                <w:rFonts w:eastAsia="Times New Roman" w:cs="Times New Roman"/>
                <w:sz w:val="24"/>
                <w:szCs w:val="24"/>
                <w:vertAlign w:val="superscript"/>
              </w:rPr>
              <w:t>2</w:t>
            </w:r>
            <w:r>
              <w:rPr>
                <w:rFonts w:eastAsia="Times New Roman" w:cs="Times New Roman"/>
                <w:sz w:val="24"/>
                <w:szCs w:val="24"/>
              </w:rPr>
              <w:t xml:space="preserve">RT verse un montant de 25 </w:t>
            </w:r>
            <w:r>
              <w:rPr>
                <w:rFonts w:eastAsia="Times New Roman" w:cs="Times New Roman"/>
                <w:sz w:val="24"/>
                <w:szCs w:val="24"/>
              </w:rPr>
              <w:t>883,91 $ en taxes municipales pour 2019;</w:t>
            </w:r>
          </w:p>
          <w:p w:rsidR="00A56FB2" w:rsidRDefault="00A56FB2">
            <w:pPr>
              <w:pStyle w:val="Normal51"/>
              <w:spacing w:line="0" w:lineRule="atLeast"/>
              <w:jc w:val="both"/>
              <w:rPr>
                <w:rFonts w:eastAsia="Times New Roman" w:cs="Times New Roman"/>
                <w:color w:val="auto"/>
                <w:sz w:val="24"/>
                <w:szCs w:val="24"/>
              </w:rPr>
            </w:pPr>
          </w:p>
          <w:p w:rsidR="00A56FB2" w:rsidRDefault="00B14858">
            <w:pPr>
              <w:pStyle w:val="Normal51"/>
              <w:spacing w:line="0" w:lineRule="atLeast"/>
              <w:jc w:val="both"/>
              <w:rPr>
                <w:rFonts w:eastAsia="Times New Roman" w:cs="Times New Roman"/>
                <w:color w:val="auto"/>
                <w:sz w:val="24"/>
                <w:szCs w:val="24"/>
              </w:rPr>
            </w:pPr>
            <w:r>
              <w:rPr>
                <w:rFonts w:eastAsia="Times New Roman" w:cs="Times New Roman"/>
                <w:sz w:val="24"/>
                <w:szCs w:val="24"/>
              </w:rPr>
              <w:t>ATTENDU QUE la Ville désire poursuivre son soutien à l’organisme;</w:t>
            </w:r>
          </w:p>
          <w:p w:rsidR="00A56FB2" w:rsidRDefault="00A56FB2">
            <w:pPr>
              <w:pStyle w:val="Normal51"/>
              <w:spacing w:line="0" w:lineRule="atLeast"/>
              <w:jc w:val="both"/>
              <w:rPr>
                <w:rFonts w:eastAsia="Times New Roman" w:cs="Times New Roman"/>
                <w:color w:val="auto"/>
                <w:sz w:val="24"/>
                <w:szCs w:val="24"/>
              </w:rPr>
            </w:pPr>
          </w:p>
          <w:p w:rsidR="00A56FB2" w:rsidRDefault="00B14858">
            <w:pPr>
              <w:pStyle w:val="Normal51"/>
              <w:spacing w:line="0" w:lineRule="atLeast"/>
              <w:jc w:val="both"/>
              <w:rPr>
                <w:rFonts w:eastAsia="Times New Roman" w:cs="Times New Roman"/>
                <w:color w:val="auto"/>
                <w:sz w:val="24"/>
                <w:szCs w:val="24"/>
              </w:rPr>
            </w:pPr>
            <w:r>
              <w:rPr>
                <w:rFonts w:eastAsia="Times New Roman" w:cs="Times New Roman"/>
                <w:sz w:val="24"/>
                <w:szCs w:val="24"/>
              </w:rPr>
              <w:t>ATTENDU la recommandation de la commission des finances et de l’administration municipale en date du 4 juillet 2019;</w:t>
            </w:r>
          </w:p>
          <w:p w:rsidR="00A56FB2" w:rsidRDefault="00A56FB2">
            <w:pPr>
              <w:pStyle w:val="Normal51"/>
              <w:spacing w:line="0" w:lineRule="atLeast"/>
              <w:jc w:val="both"/>
              <w:rPr>
                <w:rFonts w:eastAsia="Times New Roman" w:cs="Times New Roman"/>
                <w:color w:val="auto"/>
                <w:sz w:val="24"/>
                <w:szCs w:val="24"/>
              </w:rPr>
            </w:pPr>
          </w:p>
          <w:p w:rsidR="00A56FB2" w:rsidRDefault="00B14858">
            <w:pPr>
              <w:pStyle w:val="Normal51"/>
              <w:spacing w:line="0" w:lineRule="atLeast"/>
              <w:jc w:val="both"/>
              <w:rPr>
                <w:rFonts w:eastAsia="Times New Roman" w:cs="Times New Roman"/>
                <w:color w:val="auto"/>
                <w:sz w:val="24"/>
                <w:szCs w:val="24"/>
              </w:rPr>
            </w:pPr>
            <w:r>
              <w:rPr>
                <w:rFonts w:eastAsia="Times New Roman" w:cs="Times New Roman"/>
                <w:sz w:val="24"/>
                <w:szCs w:val="24"/>
              </w:rPr>
              <w:t>ATTENDU l'orientation prise p</w:t>
            </w:r>
            <w:r>
              <w:rPr>
                <w:rFonts w:eastAsia="Times New Roman" w:cs="Times New Roman"/>
                <w:sz w:val="24"/>
                <w:szCs w:val="24"/>
              </w:rPr>
              <w:t>ar les membres de la commission permanente en date du 15 juillet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Yvan Corriveau</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la </w:t>
                  </w:r>
                  <w:r w:rsidRPr="003134CA">
                    <w:rPr>
                      <w:sz w:val="24"/>
                      <w:szCs w:val="24"/>
                    </w:rPr>
                    <w:t>conseillère</w:t>
                  </w:r>
                  <w:r w:rsidRPr="003134CA">
                    <w:rPr>
                      <w:sz w:val="24"/>
                      <w:szCs w:val="24"/>
                    </w:rPr>
                    <w:t xml:space="preserve"> Hélène Martin</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52"/>
              <w:spacing w:line="0" w:lineRule="atLeast"/>
              <w:jc w:val="both"/>
              <w:rPr>
                <w:rFonts w:eastAsia="Times New Roman" w:cs="Times New Roman"/>
                <w:color w:val="auto"/>
                <w:sz w:val="24"/>
                <w:szCs w:val="24"/>
              </w:rPr>
            </w:pPr>
            <w:r>
              <w:rPr>
                <w:rFonts w:eastAsia="Times New Roman" w:cs="Times New Roman"/>
                <w:sz w:val="24"/>
                <w:szCs w:val="24"/>
              </w:rPr>
              <w:t xml:space="preserve">QU'une aide financière soit accordée à l'organisme Espace </w:t>
            </w:r>
            <w:r>
              <w:rPr>
                <w:rFonts w:eastAsia="Times New Roman" w:cs="Times New Roman"/>
                <w:sz w:val="24"/>
                <w:szCs w:val="24"/>
              </w:rPr>
              <w:t>entrepreneuriat de la région de Thetford, en fonction des paramètres suivants:</w:t>
            </w:r>
          </w:p>
          <w:p w:rsidR="00A56FB2" w:rsidRPr="00924F1D" w:rsidRDefault="00B14858">
            <w:pPr>
              <w:pStyle w:val="Normal52"/>
              <w:numPr>
                <w:ilvl w:val="0"/>
                <w:numId w:val="7"/>
              </w:numPr>
              <w:spacing w:line="0" w:lineRule="atLeast"/>
              <w:jc w:val="both"/>
              <w:rPr>
                <w:rFonts w:eastAsia="Times New Roman" w:cs="Times New Roman"/>
                <w:color w:val="auto"/>
                <w:sz w:val="24"/>
                <w:szCs w:val="24"/>
              </w:rPr>
            </w:pPr>
            <w:r>
              <w:rPr>
                <w:rFonts w:eastAsia="Times New Roman" w:cs="Times New Roman"/>
                <w:sz w:val="24"/>
                <w:szCs w:val="24"/>
              </w:rPr>
              <w:t>Qu'une somme correspondant au montant des taxes municipales payées en 2019 pour les immeubles de l'organisme soit versée à l'organisme;</w:t>
            </w:r>
          </w:p>
          <w:p w:rsidR="00924F1D" w:rsidRDefault="00924F1D" w:rsidP="00924F1D">
            <w:pPr>
              <w:pStyle w:val="Normal52"/>
              <w:spacing w:line="0" w:lineRule="atLeast"/>
              <w:jc w:val="both"/>
              <w:rPr>
                <w:rFonts w:eastAsia="Times New Roman" w:cs="Times New Roman"/>
                <w:sz w:val="24"/>
                <w:szCs w:val="24"/>
              </w:rPr>
            </w:pPr>
          </w:p>
          <w:p w:rsidR="00924F1D" w:rsidRDefault="00924F1D" w:rsidP="00924F1D">
            <w:pPr>
              <w:pStyle w:val="Normal52"/>
              <w:spacing w:line="0" w:lineRule="atLeast"/>
              <w:jc w:val="both"/>
              <w:rPr>
                <w:rFonts w:eastAsia="Times New Roman" w:cs="Times New Roman"/>
                <w:sz w:val="24"/>
                <w:szCs w:val="24"/>
              </w:rPr>
            </w:pPr>
          </w:p>
          <w:p w:rsidR="00924F1D" w:rsidRDefault="00924F1D" w:rsidP="00924F1D">
            <w:pPr>
              <w:pStyle w:val="Normal52"/>
              <w:spacing w:line="0" w:lineRule="atLeast"/>
              <w:jc w:val="both"/>
              <w:rPr>
                <w:rFonts w:eastAsia="Times New Roman" w:cs="Times New Roman"/>
                <w:color w:val="auto"/>
                <w:sz w:val="24"/>
                <w:szCs w:val="24"/>
              </w:rPr>
            </w:pPr>
          </w:p>
          <w:p w:rsidR="00A56FB2" w:rsidRDefault="00B14858">
            <w:pPr>
              <w:pStyle w:val="Normal52"/>
              <w:numPr>
                <w:ilvl w:val="0"/>
                <w:numId w:val="7"/>
              </w:numPr>
              <w:spacing w:line="0" w:lineRule="atLeast"/>
              <w:jc w:val="both"/>
              <w:rPr>
                <w:rFonts w:eastAsia="Times New Roman" w:cs="Times New Roman"/>
                <w:color w:val="auto"/>
                <w:sz w:val="24"/>
                <w:szCs w:val="24"/>
              </w:rPr>
            </w:pPr>
            <w:r>
              <w:rPr>
                <w:rFonts w:eastAsia="Times New Roman" w:cs="Times New Roman"/>
                <w:sz w:val="24"/>
                <w:szCs w:val="24"/>
              </w:rPr>
              <w:t xml:space="preserve">Que la Ville prenne en charge </w:t>
            </w:r>
            <w:r>
              <w:rPr>
                <w:rFonts w:eastAsia="Times New Roman" w:cs="Times New Roman"/>
                <w:sz w:val="24"/>
                <w:szCs w:val="24"/>
                <w:shd w:val="clear" w:color="auto" w:fill="FFFFFF"/>
              </w:rPr>
              <w:t xml:space="preserve">le coût de </w:t>
            </w:r>
            <w:r>
              <w:rPr>
                <w:rFonts w:eastAsia="Times New Roman" w:cs="Times New Roman"/>
                <w:sz w:val="24"/>
                <w:szCs w:val="24"/>
                <w:shd w:val="clear" w:color="auto" w:fill="FFFFFF"/>
              </w:rPr>
              <w:t>déneigement des stationnements reliés à l'immeuble de l'organisme pour la saison hivernale de 2019-2020.</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13.3-</w:t>
            </w:r>
          </w:p>
          <w:p w:rsidR="000E0DB7" w:rsidRDefault="00B14858" w:rsidP="000E0DB7">
            <w:pPr>
              <w:rPr>
                <w:szCs w:val="24"/>
              </w:rPr>
            </w:pPr>
            <w:r w:rsidRPr="003134CA">
              <w:rPr>
                <w:sz w:val="24"/>
                <w:szCs w:val="24"/>
              </w:rPr>
              <w:t>Résolution pour garantir le paiement de l'électricité du Centre de congrès</w:t>
            </w:r>
          </w:p>
          <w:p w:rsidR="000E0DB7" w:rsidRDefault="00B14858" w:rsidP="000E0DB7">
            <w:pPr>
              <w:rPr>
                <w:szCs w:val="24"/>
              </w:rPr>
            </w:pPr>
          </w:p>
          <w:p w:rsidR="00A56FB2" w:rsidRPr="003134CA" w:rsidRDefault="00B14858" w:rsidP="00ED2432">
            <w:pPr>
              <w:rPr>
                <w:szCs w:val="24"/>
              </w:rPr>
            </w:pPr>
            <w:r>
              <w:rPr>
                <w:b/>
                <w:szCs w:val="24"/>
              </w:rPr>
              <w:t>2019-339TM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53"/>
              <w:spacing w:line="0" w:lineRule="atLeast"/>
              <w:jc w:val="both"/>
              <w:rPr>
                <w:rFonts w:eastAsia="Times New Roman" w:cs="Times New Roman"/>
                <w:color w:val="auto"/>
                <w:sz w:val="24"/>
                <w:szCs w:val="24"/>
              </w:rPr>
            </w:pPr>
            <w:r>
              <w:rPr>
                <w:rFonts w:eastAsia="Times New Roman" w:cs="Times New Roman"/>
                <w:sz w:val="24"/>
                <w:szCs w:val="24"/>
              </w:rPr>
              <w:t xml:space="preserve">ATTENDU l'augmentation de </w:t>
            </w:r>
            <w:r>
              <w:rPr>
                <w:rFonts w:eastAsia="Times New Roman" w:cs="Times New Roman"/>
                <w:sz w:val="24"/>
                <w:szCs w:val="24"/>
              </w:rPr>
              <w:t>la consommation électrique du complexe hôtelier à la suite de l'ajout du Centre de congrès;</w:t>
            </w:r>
          </w:p>
          <w:p w:rsidR="00A56FB2" w:rsidRDefault="00A56FB2">
            <w:pPr>
              <w:pStyle w:val="Normal53"/>
              <w:spacing w:line="0" w:lineRule="atLeast"/>
              <w:jc w:val="both"/>
              <w:rPr>
                <w:rFonts w:eastAsia="Times New Roman" w:cs="Times New Roman"/>
                <w:color w:val="auto"/>
                <w:sz w:val="24"/>
                <w:szCs w:val="24"/>
              </w:rPr>
            </w:pPr>
          </w:p>
          <w:p w:rsidR="00A56FB2" w:rsidRDefault="00B14858">
            <w:pPr>
              <w:pStyle w:val="Normal53"/>
              <w:spacing w:line="0" w:lineRule="atLeast"/>
              <w:jc w:val="both"/>
              <w:rPr>
                <w:rFonts w:eastAsia="Times New Roman" w:cs="Times New Roman"/>
                <w:color w:val="auto"/>
                <w:sz w:val="24"/>
                <w:szCs w:val="24"/>
              </w:rPr>
            </w:pPr>
            <w:r>
              <w:rPr>
                <w:rFonts w:eastAsia="Times New Roman" w:cs="Times New Roman"/>
                <w:sz w:val="24"/>
                <w:szCs w:val="24"/>
              </w:rPr>
              <w:t>ATTENDU QUE le gestionnaire de l'hôtel acquitte les factures d'électricité, et qu'en vertu de l'entente conclue avec le gestionnaire, la Ville doit assumer une par</w:t>
            </w:r>
            <w:r>
              <w:rPr>
                <w:rFonts w:eastAsia="Times New Roman" w:cs="Times New Roman"/>
                <w:sz w:val="24"/>
                <w:szCs w:val="24"/>
              </w:rPr>
              <w:t>tie de ces coûts;</w:t>
            </w:r>
          </w:p>
          <w:p w:rsidR="00A56FB2" w:rsidRDefault="00A56FB2">
            <w:pPr>
              <w:pStyle w:val="Normal53"/>
              <w:spacing w:line="0" w:lineRule="atLeast"/>
              <w:jc w:val="both"/>
              <w:rPr>
                <w:rFonts w:eastAsia="Times New Roman" w:cs="Times New Roman"/>
                <w:color w:val="auto"/>
                <w:sz w:val="24"/>
                <w:szCs w:val="24"/>
              </w:rPr>
            </w:pPr>
          </w:p>
          <w:p w:rsidR="00A56FB2" w:rsidRDefault="00B14858">
            <w:pPr>
              <w:pStyle w:val="Normal53"/>
              <w:spacing w:line="0" w:lineRule="atLeast"/>
              <w:jc w:val="both"/>
              <w:rPr>
                <w:rFonts w:eastAsia="Times New Roman" w:cs="Times New Roman"/>
                <w:color w:val="auto"/>
                <w:sz w:val="24"/>
                <w:szCs w:val="24"/>
              </w:rPr>
            </w:pPr>
            <w:r>
              <w:rPr>
                <w:rFonts w:eastAsia="Times New Roman" w:cs="Times New Roman"/>
                <w:sz w:val="24"/>
                <w:szCs w:val="24"/>
              </w:rPr>
              <w:t>ATTENDU QU'Hydro-Québec désire obtenir une garantie de 15 000 $ en cas de non-paiement des factures par le gestionnaire;</w:t>
            </w:r>
          </w:p>
          <w:p w:rsidR="00A56FB2" w:rsidRDefault="00A56FB2">
            <w:pPr>
              <w:pStyle w:val="Normal53"/>
              <w:spacing w:line="0" w:lineRule="atLeast"/>
              <w:jc w:val="both"/>
              <w:rPr>
                <w:rFonts w:eastAsia="Times New Roman" w:cs="Times New Roman"/>
                <w:color w:val="auto"/>
                <w:sz w:val="24"/>
                <w:szCs w:val="24"/>
              </w:rPr>
            </w:pPr>
          </w:p>
          <w:p w:rsidR="00A56FB2" w:rsidRDefault="00B14858">
            <w:pPr>
              <w:pStyle w:val="Normal53"/>
              <w:spacing w:line="0" w:lineRule="atLeast"/>
              <w:jc w:val="both"/>
              <w:rPr>
                <w:rFonts w:eastAsia="Times New Roman" w:cs="Times New Roman"/>
                <w:color w:val="auto"/>
                <w:sz w:val="24"/>
                <w:szCs w:val="24"/>
              </w:rPr>
            </w:pPr>
            <w:r>
              <w:rPr>
                <w:rFonts w:eastAsia="Times New Roman" w:cs="Times New Roman"/>
                <w:sz w:val="24"/>
                <w:szCs w:val="24"/>
              </w:rPr>
              <w:t>ATTENDU la recommandation du Service des ressources financières;</w:t>
            </w:r>
          </w:p>
          <w:p w:rsidR="00A56FB2" w:rsidRDefault="00A56FB2">
            <w:pPr>
              <w:pStyle w:val="Normal53"/>
              <w:spacing w:line="0" w:lineRule="atLeast"/>
              <w:jc w:val="both"/>
              <w:rPr>
                <w:rFonts w:eastAsia="Times New Roman" w:cs="Times New Roman"/>
                <w:color w:val="auto"/>
                <w:sz w:val="24"/>
                <w:szCs w:val="24"/>
              </w:rPr>
            </w:pPr>
          </w:p>
          <w:p w:rsidR="00A56FB2" w:rsidRDefault="00B14858">
            <w:pPr>
              <w:pStyle w:val="Normal53"/>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w:t>
            </w:r>
            <w:r>
              <w:rPr>
                <w:rFonts w:eastAsia="Times New Roman" w:cs="Times New Roman"/>
                <w:sz w:val="24"/>
                <w:szCs w:val="24"/>
              </w:rPr>
              <w:t xml:space="preserve">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 Michel Verreault</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Jean-François Delisle</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500D19" w:rsidRPr="00924F1D" w:rsidRDefault="00B14858" w:rsidP="00924F1D">
            <w:pPr>
              <w:pStyle w:val="Normal54"/>
              <w:spacing w:line="0" w:lineRule="atLeast"/>
              <w:jc w:val="both"/>
              <w:rPr>
                <w:rFonts w:eastAsia="Times New Roman" w:cs="Times New Roman"/>
                <w:color w:val="auto"/>
                <w:sz w:val="24"/>
                <w:szCs w:val="24"/>
              </w:rPr>
            </w:pPr>
            <w:r>
              <w:rPr>
                <w:rFonts w:eastAsia="Times New Roman" w:cs="Times New Roman"/>
                <w:sz w:val="24"/>
                <w:szCs w:val="24"/>
              </w:rPr>
              <w:t xml:space="preserve">QUE la Ville de Thetford Mines confirme son engagement à verser à </w:t>
            </w:r>
            <w:r>
              <w:rPr>
                <w:rFonts w:eastAsia="Times New Roman" w:cs="Times New Roman"/>
                <w:sz w:val="24"/>
                <w:szCs w:val="24"/>
              </w:rPr>
              <w:t>Hydro-Québec un montant maximal de 15 000 $ advenant le non-paiement des factures énergétiques du Centre de congrès par le gestionnaire du Centre de congrès et du complexe hôtelier.</w:t>
            </w: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14</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GREFFE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14.1-</w:t>
            </w:r>
          </w:p>
          <w:p w:rsidR="000E0DB7" w:rsidRDefault="00B14858" w:rsidP="000E0DB7">
            <w:pPr>
              <w:rPr>
                <w:szCs w:val="24"/>
              </w:rPr>
            </w:pPr>
            <w:r w:rsidRPr="003134CA">
              <w:rPr>
                <w:sz w:val="24"/>
                <w:szCs w:val="24"/>
              </w:rPr>
              <w:t>Fermeture du chemin des Étangs - pécisions additionnelles</w:t>
            </w:r>
          </w:p>
          <w:p w:rsidR="000E0DB7" w:rsidRDefault="00B14858" w:rsidP="000E0DB7">
            <w:pPr>
              <w:rPr>
                <w:szCs w:val="24"/>
              </w:rPr>
            </w:pPr>
          </w:p>
          <w:p w:rsidR="00A56FB2" w:rsidRPr="003134CA" w:rsidRDefault="00B14858" w:rsidP="00ED2432">
            <w:pPr>
              <w:rPr>
                <w:szCs w:val="24"/>
              </w:rPr>
            </w:pPr>
            <w:r>
              <w:rPr>
                <w:b/>
                <w:szCs w:val="24"/>
              </w:rPr>
              <w:t>2019-340TM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55"/>
              <w:spacing w:line="0" w:lineRule="atLeast"/>
              <w:jc w:val="both"/>
              <w:rPr>
                <w:rFonts w:eastAsia="Times New Roman" w:cs="Times New Roman"/>
                <w:color w:val="auto"/>
                <w:sz w:val="24"/>
                <w:szCs w:val="24"/>
              </w:rPr>
            </w:pPr>
            <w:r>
              <w:rPr>
                <w:rFonts w:eastAsia="Times New Roman" w:cs="Times New Roman"/>
                <w:sz w:val="24"/>
                <w:szCs w:val="24"/>
              </w:rPr>
              <w:t xml:space="preserve">ATTENDU QUE le conseil a fermé à la circulation publique une portion non aménagée du chemin des Étangs </w:t>
            </w:r>
            <w:r>
              <w:rPr>
                <w:rFonts w:eastAsia="Times New Roman" w:cs="Times New Roman"/>
                <w:sz w:val="24"/>
                <w:szCs w:val="24"/>
              </w:rPr>
              <w:t>par la résolution n° 2019-306TM;</w:t>
            </w:r>
          </w:p>
          <w:p w:rsidR="00A56FB2" w:rsidRDefault="00A56FB2">
            <w:pPr>
              <w:pStyle w:val="Normal55"/>
              <w:spacing w:line="0" w:lineRule="atLeast"/>
              <w:jc w:val="both"/>
              <w:rPr>
                <w:rFonts w:eastAsia="Times New Roman" w:cs="Times New Roman"/>
                <w:color w:val="auto"/>
                <w:sz w:val="24"/>
                <w:szCs w:val="24"/>
              </w:rPr>
            </w:pPr>
          </w:p>
          <w:p w:rsidR="00A56FB2" w:rsidRDefault="00B14858">
            <w:pPr>
              <w:pStyle w:val="Normal55"/>
              <w:spacing w:line="0" w:lineRule="atLeast"/>
              <w:jc w:val="both"/>
              <w:rPr>
                <w:rFonts w:eastAsia="Times New Roman" w:cs="Times New Roman"/>
                <w:color w:val="auto"/>
                <w:sz w:val="24"/>
                <w:szCs w:val="24"/>
              </w:rPr>
            </w:pPr>
            <w:r>
              <w:rPr>
                <w:rFonts w:eastAsia="Times New Roman" w:cs="Times New Roman"/>
                <w:sz w:val="24"/>
                <w:szCs w:val="24"/>
              </w:rPr>
              <w:t>ATTENDU QU'il y a lieu d'ajouter des précisions dans le texte de cette décision;</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la conseillère Lise Delisle</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Yves Bergeron</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56"/>
              <w:spacing w:line="0" w:lineRule="atLeast"/>
              <w:jc w:val="both"/>
              <w:rPr>
                <w:rFonts w:eastAsia="Times New Roman" w:cs="Times New Roman"/>
                <w:color w:val="auto"/>
                <w:sz w:val="24"/>
                <w:szCs w:val="24"/>
              </w:rPr>
            </w:pPr>
            <w:r>
              <w:rPr>
                <w:rFonts w:eastAsia="Times New Roman" w:cs="Times New Roman"/>
                <w:sz w:val="24"/>
                <w:szCs w:val="24"/>
              </w:rPr>
              <w:t xml:space="preserve">QUE la </w:t>
            </w:r>
            <w:r>
              <w:rPr>
                <w:rFonts w:eastAsia="Times New Roman" w:cs="Times New Roman"/>
                <w:sz w:val="24"/>
                <w:szCs w:val="24"/>
              </w:rPr>
              <w:t>résolution n° 2019-306TM soit amendée afin que le texte suivant soit ajouté à la fin:</w:t>
            </w:r>
          </w:p>
          <w:p w:rsidR="00A56FB2" w:rsidRDefault="00A56FB2">
            <w:pPr>
              <w:pStyle w:val="Normal56"/>
              <w:spacing w:line="0" w:lineRule="atLeast"/>
              <w:ind w:left="720"/>
              <w:jc w:val="both"/>
              <w:rPr>
                <w:rFonts w:eastAsia="Times New Roman" w:cs="Times New Roman"/>
                <w:color w:val="auto"/>
                <w:sz w:val="24"/>
                <w:szCs w:val="24"/>
              </w:rPr>
            </w:pPr>
          </w:p>
          <w:p w:rsidR="00A56FB2" w:rsidRDefault="00B14858">
            <w:pPr>
              <w:pStyle w:val="Normal56"/>
              <w:spacing w:line="0" w:lineRule="atLeast"/>
              <w:ind w:left="720"/>
              <w:jc w:val="both"/>
              <w:rPr>
                <w:rFonts w:eastAsia="Times New Roman" w:cs="Times New Roman"/>
                <w:color w:val="auto"/>
                <w:sz w:val="24"/>
                <w:szCs w:val="24"/>
              </w:rPr>
            </w:pPr>
            <w:r>
              <w:rPr>
                <w:rFonts w:eastAsia="Times New Roman" w:cs="Times New Roman"/>
                <w:sz w:val="24"/>
                <w:szCs w:val="24"/>
              </w:rPr>
              <w:t>QUE le conseil confirme que le lot n° 4 921 896 demeure une propriété de la Ville affectée à des fins privées et qu'en ce sens, il n'y aura pas de rétrocession de l'empr</w:t>
            </w:r>
            <w:r>
              <w:rPr>
                <w:rFonts w:eastAsia="Times New Roman" w:cs="Times New Roman"/>
                <w:sz w:val="24"/>
                <w:szCs w:val="24"/>
              </w:rPr>
              <w:t>ise du chemin aux propriétaires riverains.</w:t>
            </w:r>
          </w:p>
          <w:p w:rsidR="00500D19" w:rsidRPr="003134CA" w:rsidRDefault="00B14858" w:rsidP="00F67E09">
            <w:pPr>
              <w:rPr>
                <w:sz w:val="24"/>
                <w:szCs w:val="24"/>
              </w:rPr>
            </w:pPr>
          </w:p>
          <w:p w:rsidR="007275D5" w:rsidRPr="00924F1D" w:rsidRDefault="00B14858" w:rsidP="00924F1D">
            <w:pPr>
              <w:jc w:val="right"/>
              <w:rPr>
                <w:sz w:val="24"/>
                <w:szCs w:val="24"/>
              </w:rPr>
            </w:pPr>
            <w:r w:rsidRPr="003134CA">
              <w:rPr>
                <w:sz w:val="24"/>
                <w:szCs w:val="24"/>
              </w:rPr>
              <w:t>ADOPTÉE À L’UNANIMITÉ</w:t>
            </w: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15</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SÛRETÉ MUNICIPALE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16</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SÉCURITÉ INCENDIE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17</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TRAVAUX PUBLICS, GÉNIE ET ENVIRONNEMENT</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17.1-</w:t>
            </w:r>
          </w:p>
          <w:p w:rsidR="000E0DB7" w:rsidRDefault="00B14858" w:rsidP="000E0DB7">
            <w:pPr>
              <w:rPr>
                <w:szCs w:val="24"/>
              </w:rPr>
            </w:pPr>
            <w:r w:rsidRPr="003134CA">
              <w:rPr>
                <w:sz w:val="24"/>
                <w:szCs w:val="24"/>
              </w:rPr>
              <w:t xml:space="preserve">Délégation de compétence - Travaux remplacement scellé mécanique pompe no 1  - Station de pompage </w:t>
            </w:r>
            <w:r w:rsidRPr="003134CA">
              <w:rPr>
                <w:sz w:val="24"/>
                <w:szCs w:val="24"/>
              </w:rPr>
              <w:t>Grand lac Saint-François</w:t>
            </w:r>
          </w:p>
          <w:p w:rsidR="000E0DB7" w:rsidRDefault="00B14858" w:rsidP="000E0DB7">
            <w:pPr>
              <w:rPr>
                <w:szCs w:val="24"/>
              </w:rPr>
            </w:pPr>
          </w:p>
          <w:p w:rsidR="00A56FB2" w:rsidRPr="003134CA" w:rsidRDefault="00B14858" w:rsidP="00ED2432">
            <w:pPr>
              <w:rPr>
                <w:szCs w:val="24"/>
              </w:rPr>
            </w:pPr>
            <w:r>
              <w:rPr>
                <w:b/>
                <w:szCs w:val="24"/>
              </w:rPr>
              <w:t>2019-341TM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57"/>
              <w:spacing w:line="0" w:lineRule="atLeast"/>
              <w:jc w:val="both"/>
              <w:rPr>
                <w:rFonts w:eastAsia="Times New Roman" w:cs="Times New Roman"/>
                <w:color w:val="auto"/>
                <w:sz w:val="24"/>
                <w:szCs w:val="24"/>
              </w:rPr>
            </w:pPr>
            <w:r>
              <w:rPr>
                <w:rFonts w:eastAsia="Times New Roman" w:cs="Times New Roman"/>
                <w:sz w:val="24"/>
                <w:szCs w:val="24"/>
              </w:rPr>
              <w:t>ATTENDU QU'il est nécessaire de réparer le scellé mécanique de la pompe n</w:t>
            </w:r>
            <w:r>
              <w:rPr>
                <w:rFonts w:eastAsia="Times New Roman" w:cs="Times New Roman"/>
                <w:sz w:val="24"/>
                <w:szCs w:val="24"/>
                <w:vertAlign w:val="superscript"/>
              </w:rPr>
              <w:t>o </w:t>
            </w:r>
            <w:r>
              <w:rPr>
                <w:rFonts w:eastAsia="Times New Roman" w:cs="Times New Roman"/>
                <w:sz w:val="24"/>
                <w:szCs w:val="24"/>
              </w:rPr>
              <w:t>1 à la Station de pompage du Grand lac Saint-François;</w:t>
            </w:r>
          </w:p>
          <w:p w:rsidR="00A56FB2" w:rsidRDefault="00A56FB2">
            <w:pPr>
              <w:pStyle w:val="Normal57"/>
              <w:spacing w:line="0" w:lineRule="atLeast"/>
              <w:jc w:val="both"/>
              <w:rPr>
                <w:rFonts w:eastAsia="Times New Roman" w:cs="Times New Roman"/>
                <w:color w:val="auto"/>
                <w:sz w:val="24"/>
                <w:szCs w:val="24"/>
              </w:rPr>
            </w:pPr>
          </w:p>
          <w:p w:rsidR="00A56FB2" w:rsidRDefault="00B14858">
            <w:pPr>
              <w:pStyle w:val="Normal57"/>
              <w:spacing w:line="0" w:lineRule="atLeast"/>
              <w:jc w:val="both"/>
              <w:rPr>
                <w:rFonts w:eastAsia="Times New Roman" w:cs="Times New Roman"/>
                <w:color w:val="auto"/>
                <w:sz w:val="24"/>
                <w:szCs w:val="24"/>
              </w:rPr>
            </w:pPr>
            <w:r>
              <w:rPr>
                <w:rFonts w:eastAsia="Times New Roman" w:cs="Times New Roman"/>
                <w:sz w:val="24"/>
                <w:szCs w:val="24"/>
              </w:rPr>
              <w:t>ATTENDU la proposition reçue le 15 juillet 2019 de la firme spécialisée Danovar inc.</w:t>
            </w:r>
            <w:r>
              <w:rPr>
                <w:rFonts w:eastAsia="Times New Roman" w:cs="Times New Roman"/>
                <w:sz w:val="24"/>
                <w:szCs w:val="24"/>
              </w:rPr>
              <w:t xml:space="preserve"> à cet égard;</w:t>
            </w:r>
          </w:p>
          <w:p w:rsidR="00A56FB2" w:rsidRDefault="00A56FB2">
            <w:pPr>
              <w:pStyle w:val="Normal57"/>
              <w:spacing w:line="0" w:lineRule="atLeast"/>
              <w:jc w:val="both"/>
              <w:rPr>
                <w:rFonts w:eastAsia="Times New Roman" w:cs="Times New Roman"/>
                <w:color w:val="auto"/>
                <w:sz w:val="24"/>
                <w:szCs w:val="24"/>
              </w:rPr>
            </w:pPr>
          </w:p>
          <w:p w:rsidR="00A56FB2" w:rsidRDefault="00B14858">
            <w:pPr>
              <w:pStyle w:val="Normal57"/>
              <w:spacing w:line="0" w:lineRule="atLeast"/>
              <w:jc w:val="both"/>
              <w:rPr>
                <w:rFonts w:eastAsia="Times New Roman" w:cs="Times New Roman"/>
                <w:color w:val="auto"/>
                <w:sz w:val="24"/>
                <w:szCs w:val="24"/>
              </w:rPr>
            </w:pPr>
            <w:r>
              <w:rPr>
                <w:rFonts w:eastAsia="Times New Roman" w:cs="Times New Roman"/>
                <w:sz w:val="24"/>
                <w:szCs w:val="24"/>
              </w:rPr>
              <w:t>ATTENDU la recommandation du Service des travaux publics, du génie et de l'environnement;</w:t>
            </w:r>
          </w:p>
          <w:p w:rsidR="00A56FB2" w:rsidRDefault="00A56FB2">
            <w:pPr>
              <w:pStyle w:val="Normal57"/>
              <w:spacing w:line="0" w:lineRule="atLeast"/>
              <w:jc w:val="both"/>
              <w:rPr>
                <w:rFonts w:eastAsia="Times New Roman" w:cs="Times New Roman"/>
                <w:color w:val="auto"/>
                <w:sz w:val="24"/>
                <w:szCs w:val="24"/>
              </w:rPr>
            </w:pPr>
          </w:p>
          <w:p w:rsidR="00A56FB2" w:rsidRDefault="00B14858">
            <w:pPr>
              <w:pStyle w:val="Normal57"/>
              <w:spacing w:line="0" w:lineRule="atLeast"/>
              <w:jc w:val="both"/>
              <w:rPr>
                <w:rFonts w:eastAsia="Times New Roman" w:cs="Times New Roman"/>
                <w:color w:val="auto"/>
                <w:sz w:val="24"/>
                <w:szCs w:val="24"/>
              </w:rPr>
            </w:pPr>
            <w:r>
              <w:rPr>
                <w:rFonts w:eastAsia="Times New Roman" w:cs="Times New Roman"/>
                <w:sz w:val="24"/>
                <w:szCs w:val="24"/>
              </w:rPr>
              <w:t>ATTENDU l'orientation prise par les membres de la commission permanente en date du 19 août 2019;</w:t>
            </w:r>
          </w:p>
          <w:p w:rsidR="007275D5" w:rsidRPr="00514935" w:rsidRDefault="00B14858" w:rsidP="001D7D4B">
            <w:pPr>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EN CONSÉQUENCE,</w:t>
                  </w:r>
                </w:p>
                <w:p w:rsidR="001F5403" w:rsidRPr="003134CA" w:rsidRDefault="00B14858" w:rsidP="001F5403">
                  <w:pPr>
                    <w:ind w:left="-113"/>
                    <w:rPr>
                      <w:sz w:val="24"/>
                      <w:szCs w:val="24"/>
                    </w:rPr>
                  </w:pPr>
                </w:p>
                <w:p w:rsidR="007275D5" w:rsidRPr="003134CA" w:rsidRDefault="00B14858" w:rsidP="001F5403">
                  <w:pPr>
                    <w:ind w:left="-113"/>
                    <w:rPr>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p>
                <w:p w:rsidR="001F5403" w:rsidRPr="003134CA" w:rsidRDefault="00B14858" w:rsidP="00204498">
                  <w:pPr>
                    <w:rPr>
                      <w:sz w:val="24"/>
                      <w:szCs w:val="24"/>
                    </w:rPr>
                  </w:pPr>
                </w:p>
                <w:p w:rsidR="007275D5" w:rsidRPr="003134CA" w:rsidRDefault="00B14858" w:rsidP="00204498">
                  <w:pPr>
                    <w:rPr>
                      <w:szCs w:val="24"/>
                    </w:rPr>
                  </w:pPr>
                  <w:r w:rsidRPr="003134CA">
                    <w:rPr>
                      <w:sz w:val="24"/>
                      <w:szCs w:val="24"/>
                    </w:rPr>
                    <w:t>le conseiller</w:t>
                  </w:r>
                  <w:r w:rsidRPr="003134CA">
                    <w:rPr>
                      <w:sz w:val="24"/>
                      <w:szCs w:val="24"/>
                    </w:rPr>
                    <w:t xml:space="preserve"> Adam Patry</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Yvan Corriveau</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58"/>
              <w:spacing w:line="0" w:lineRule="atLeast"/>
              <w:jc w:val="both"/>
              <w:rPr>
                <w:rFonts w:eastAsia="Times New Roman" w:cs="Times New Roman"/>
                <w:color w:val="auto"/>
                <w:sz w:val="24"/>
                <w:szCs w:val="24"/>
              </w:rPr>
            </w:pPr>
            <w:r>
              <w:rPr>
                <w:rFonts w:eastAsia="Times New Roman" w:cs="Times New Roman"/>
                <w:sz w:val="24"/>
                <w:szCs w:val="24"/>
              </w:rPr>
              <w:t>QUE la décision du directeur général prise par délégation de compétence de confier à Danovar inc. la réparation du scellé mécanique de la pompe n</w:t>
            </w:r>
            <w:r>
              <w:rPr>
                <w:rFonts w:eastAsia="Times New Roman" w:cs="Times New Roman"/>
                <w:sz w:val="24"/>
                <w:szCs w:val="24"/>
                <w:vertAlign w:val="superscript"/>
              </w:rPr>
              <w:t>o </w:t>
            </w:r>
            <w:r>
              <w:rPr>
                <w:rFonts w:eastAsia="Times New Roman" w:cs="Times New Roman"/>
                <w:sz w:val="24"/>
                <w:szCs w:val="24"/>
              </w:rPr>
              <w:t xml:space="preserve">1 à la Station de pompage située au </w:t>
            </w:r>
            <w:r>
              <w:rPr>
                <w:rFonts w:eastAsia="Times New Roman" w:cs="Times New Roman"/>
                <w:sz w:val="24"/>
                <w:szCs w:val="24"/>
              </w:rPr>
              <w:t>Grand lac Saint-François, au montant de 11 214,49 $, taxes en sus, soit entérinée;</w:t>
            </w:r>
          </w:p>
          <w:p w:rsidR="00A56FB2" w:rsidRDefault="00A56FB2">
            <w:pPr>
              <w:pStyle w:val="Normal58"/>
              <w:spacing w:line="0" w:lineRule="atLeast"/>
              <w:jc w:val="both"/>
              <w:rPr>
                <w:rFonts w:eastAsia="Times New Roman" w:cs="Times New Roman"/>
                <w:color w:val="auto"/>
                <w:sz w:val="24"/>
                <w:szCs w:val="24"/>
              </w:rPr>
            </w:pPr>
          </w:p>
          <w:p w:rsidR="00A56FB2" w:rsidRDefault="00B14858">
            <w:pPr>
              <w:pStyle w:val="Normal58"/>
              <w:spacing w:line="0" w:lineRule="atLeast"/>
              <w:jc w:val="both"/>
              <w:rPr>
                <w:rFonts w:eastAsia="Times New Roman" w:cs="Times New Roman"/>
                <w:color w:val="auto"/>
                <w:sz w:val="24"/>
                <w:szCs w:val="24"/>
              </w:rPr>
            </w:pPr>
            <w:r>
              <w:rPr>
                <w:rFonts w:eastAsia="Times New Roman" w:cs="Times New Roman"/>
                <w:sz w:val="24"/>
                <w:szCs w:val="24"/>
              </w:rPr>
              <w:t>QUE cette dépense soit payée à même les fonds généraux de la Ville pour l'année 2019.</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18</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URBANISME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19</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LOISIRS ET CULTURE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20</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LÉGISLATION</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A56FB2" w:rsidRPr="003134CA" w:rsidRDefault="00A56FB2" w:rsidP="00ED2432">
            <w:pPr>
              <w:rPr>
                <w:szCs w:val="24"/>
              </w:rPr>
            </w:pPr>
          </w:p>
          <w:p w:rsidR="003C24D7" w:rsidRPr="003134CA" w:rsidRDefault="00B14858" w:rsidP="00EC1F05">
            <w:pPr>
              <w:rPr>
                <w:sz w:val="24"/>
                <w:szCs w:val="24"/>
              </w:rPr>
            </w:pPr>
            <w:r w:rsidRPr="003134CA">
              <w:rPr>
                <w:sz w:val="24"/>
                <w:szCs w:val="24"/>
              </w:rPr>
              <w:t>20.1-</w:t>
            </w:r>
          </w:p>
          <w:p w:rsidR="000E0DB7" w:rsidRDefault="00B14858" w:rsidP="000E0DB7">
            <w:pPr>
              <w:rPr>
                <w:szCs w:val="24"/>
              </w:rPr>
            </w:pPr>
            <w:r w:rsidRPr="003134CA">
              <w:rPr>
                <w:sz w:val="24"/>
                <w:szCs w:val="24"/>
              </w:rPr>
              <w:t xml:space="preserve">Adoption du </w:t>
            </w:r>
            <w:r w:rsidRPr="003134CA">
              <w:rPr>
                <w:sz w:val="24"/>
                <w:szCs w:val="24"/>
              </w:rPr>
              <w:t>premier projet de règlement n° 2019-162-Z</w:t>
            </w:r>
          </w:p>
          <w:p w:rsidR="000E0DB7" w:rsidRDefault="00B14858" w:rsidP="000E0DB7">
            <w:pPr>
              <w:rPr>
                <w:szCs w:val="24"/>
              </w:rPr>
            </w:pPr>
          </w:p>
          <w:p w:rsidR="00A56FB2" w:rsidRPr="003134CA" w:rsidRDefault="00B14858" w:rsidP="00ED2432">
            <w:pPr>
              <w:rPr>
                <w:szCs w:val="24"/>
              </w:rPr>
            </w:pPr>
            <w:r>
              <w:rPr>
                <w:b/>
                <w:szCs w:val="24"/>
              </w:rPr>
              <w:t>2019-342TM</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tbl>
            <w:tblPr>
              <w:tblStyle w:val="Grilledutableau"/>
              <w:tblW w:w="8080" w:type="dxa"/>
              <w:tblBorders>
                <w:top w:val="nil"/>
                <w:left w:val="nil"/>
                <w:bottom w:val="nil"/>
                <w:right w:val="nil"/>
                <w:insideH w:val="nil"/>
                <w:insideV w:val="nil"/>
              </w:tblBorders>
              <w:tblLook w:val="04A0"/>
            </w:tblPr>
            <w:tblGrid>
              <w:gridCol w:w="2693"/>
              <w:gridCol w:w="284"/>
              <w:gridCol w:w="5103"/>
            </w:tblGrid>
            <w:tr w:rsidR="00A56FB2" w:rsidTr="00204498">
              <w:tc>
                <w:tcPr>
                  <w:tcW w:w="2693" w:type="dxa"/>
                </w:tcPr>
                <w:p w:rsidR="00413788" w:rsidRPr="003134CA" w:rsidRDefault="00B14858" w:rsidP="00413788">
                  <w:pPr>
                    <w:ind w:left="-113"/>
                    <w:rPr>
                      <w:sz w:val="24"/>
                      <w:szCs w:val="24"/>
                    </w:rPr>
                  </w:pPr>
                  <w:r w:rsidRPr="003134CA">
                    <w:rPr>
                      <w:sz w:val="24"/>
                      <w:szCs w:val="24"/>
                    </w:rPr>
                    <w:t>IL EST PROPOSÉ PAR</w:t>
                  </w:r>
                </w:p>
              </w:tc>
              <w:tc>
                <w:tcPr>
                  <w:tcW w:w="284" w:type="dxa"/>
                </w:tcPr>
                <w:p w:rsidR="00A807A8" w:rsidRPr="003134CA" w:rsidRDefault="00B14858" w:rsidP="00F67E09">
                  <w:pPr>
                    <w:rPr>
                      <w:sz w:val="24"/>
                      <w:szCs w:val="24"/>
                    </w:rPr>
                  </w:pPr>
                </w:p>
              </w:tc>
              <w:tc>
                <w:tcPr>
                  <w:tcW w:w="5103" w:type="dxa"/>
                </w:tcPr>
                <w:p w:rsidR="00413788" w:rsidRPr="003134CA" w:rsidRDefault="00B14858" w:rsidP="00204498">
                  <w:pPr>
                    <w:rPr>
                      <w:sz w:val="24"/>
                      <w:szCs w:val="24"/>
                    </w:rPr>
                  </w:pPr>
                  <w:r w:rsidRPr="003134CA">
                    <w:rPr>
                      <w:sz w:val="24"/>
                      <w:szCs w:val="24"/>
                    </w:rPr>
                    <w:t>la conseillère Josée Perreault</w:t>
                  </w:r>
                </w:p>
              </w:tc>
            </w:tr>
            <w:tr w:rsidR="00A56FB2" w:rsidTr="00204498">
              <w:tc>
                <w:tcPr>
                  <w:tcW w:w="2693" w:type="dxa"/>
                </w:tcPr>
                <w:p w:rsidR="00A807A8" w:rsidRPr="003134CA" w:rsidRDefault="00B14858" w:rsidP="00E96B0A">
                  <w:pPr>
                    <w:tabs>
                      <w:tab w:val="left" w:pos="743"/>
                    </w:tabs>
                    <w:ind w:left="-113"/>
                    <w:rPr>
                      <w:sz w:val="24"/>
                      <w:szCs w:val="24"/>
                    </w:rPr>
                  </w:pPr>
                  <w:r w:rsidRPr="003134CA">
                    <w:rPr>
                      <w:color w:val="FFFFFF" w:themeColor="background1"/>
                      <w:sz w:val="24"/>
                      <w:szCs w:val="24"/>
                    </w:rPr>
                    <w:tab/>
                  </w:r>
                  <w:r w:rsidRPr="003134CA">
                    <w:rPr>
                      <w:sz w:val="24"/>
                      <w:szCs w:val="24"/>
                    </w:rPr>
                    <w:t>APPUYÉ PAR</w:t>
                  </w:r>
                </w:p>
              </w:tc>
              <w:tc>
                <w:tcPr>
                  <w:tcW w:w="284" w:type="dxa"/>
                </w:tcPr>
                <w:p w:rsidR="00A807A8" w:rsidRPr="003134CA" w:rsidRDefault="00B14858" w:rsidP="00F67E09">
                  <w:pPr>
                    <w:rPr>
                      <w:sz w:val="24"/>
                      <w:szCs w:val="24"/>
                    </w:rPr>
                  </w:pPr>
                </w:p>
              </w:tc>
              <w:tc>
                <w:tcPr>
                  <w:tcW w:w="5103" w:type="dxa"/>
                </w:tcPr>
                <w:p w:rsidR="00A807A8" w:rsidRPr="003134CA" w:rsidRDefault="00B14858" w:rsidP="00F67E09">
                  <w:pPr>
                    <w:rPr>
                      <w:sz w:val="24"/>
                      <w:szCs w:val="24"/>
                    </w:rPr>
                  </w:pPr>
                  <w:r w:rsidRPr="003134CA">
                    <w:rPr>
                      <w:sz w:val="24"/>
                      <w:szCs w:val="24"/>
                    </w:rPr>
                    <w:t xml:space="preserve">le </w:t>
                  </w:r>
                  <w:r w:rsidRPr="003134CA">
                    <w:rPr>
                      <w:sz w:val="24"/>
                      <w:szCs w:val="24"/>
                    </w:rPr>
                    <w:t>conseiller</w:t>
                  </w:r>
                  <w:r w:rsidRPr="003134CA">
                    <w:rPr>
                      <w:sz w:val="24"/>
                      <w:szCs w:val="24"/>
                    </w:rPr>
                    <w:t xml:space="preserve"> Adam Patry</w:t>
                  </w:r>
                </w:p>
              </w:tc>
            </w:tr>
          </w:tbl>
          <w:p w:rsidR="00A807A8" w:rsidRPr="003134CA" w:rsidRDefault="00B14858" w:rsidP="00E96B0A">
            <w:pPr>
              <w:tabs>
                <w:tab w:val="left" w:pos="743"/>
              </w:tabs>
              <w:rPr>
                <w:sz w:val="24"/>
                <w:szCs w:val="24"/>
              </w:rPr>
            </w:pPr>
          </w:p>
          <w:p w:rsidR="00A807A8" w:rsidRPr="003134CA" w:rsidRDefault="00B14858" w:rsidP="00F67E09">
            <w:pPr>
              <w:rPr>
                <w:sz w:val="24"/>
                <w:szCs w:val="24"/>
              </w:rPr>
            </w:pPr>
            <w:r w:rsidRPr="003134CA">
              <w:rPr>
                <w:sz w:val="24"/>
                <w:szCs w:val="24"/>
              </w:rPr>
              <w:t>ET RÉSOLU :</w:t>
            </w:r>
          </w:p>
          <w:p w:rsidR="00500D19" w:rsidRPr="003134CA" w:rsidRDefault="00B14858" w:rsidP="00F67E09">
            <w:pPr>
              <w:rPr>
                <w:sz w:val="24"/>
                <w:szCs w:val="24"/>
              </w:rPr>
            </w:pPr>
          </w:p>
          <w:p w:rsidR="00A56FB2" w:rsidRDefault="00B14858">
            <w:pPr>
              <w:pStyle w:val="Normal59"/>
              <w:spacing w:line="0" w:lineRule="atLeast"/>
              <w:jc w:val="both"/>
              <w:rPr>
                <w:rFonts w:eastAsia="Times New Roman" w:cs="Times New Roman"/>
                <w:color w:val="auto"/>
                <w:sz w:val="24"/>
                <w:szCs w:val="24"/>
              </w:rPr>
            </w:pPr>
            <w:r>
              <w:rPr>
                <w:rFonts w:eastAsia="Times New Roman" w:cs="Times New Roman"/>
                <w:sz w:val="24"/>
                <w:szCs w:val="24"/>
              </w:rPr>
              <w:t xml:space="preserve">QUE le projet de </w:t>
            </w:r>
            <w:r>
              <w:rPr>
                <w:rFonts w:eastAsia="Times New Roman" w:cs="Times New Roman"/>
                <w:b/>
                <w:sz w:val="24"/>
                <w:szCs w:val="24"/>
              </w:rPr>
              <w:t xml:space="preserve">Règlement de concordance amendant le </w:t>
            </w:r>
            <w:r>
              <w:rPr>
                <w:rFonts w:eastAsia="Times New Roman" w:cs="Times New Roman"/>
                <w:b/>
                <w:i/>
                <w:sz w:val="24"/>
                <w:szCs w:val="24"/>
              </w:rPr>
              <w:t>Règlement de zonage n° 148</w:t>
            </w:r>
            <w:r>
              <w:rPr>
                <w:rFonts w:eastAsia="Times New Roman" w:cs="Times New Roman"/>
                <w:b/>
                <w:sz w:val="24"/>
                <w:szCs w:val="24"/>
              </w:rPr>
              <w:t xml:space="preserve"> dans le but de permettre la réalisation de plans d'aménagement d'ensemble dans les zones 2239C et 2917C (rue Bédard Est et Notre-Dame Est)</w:t>
            </w:r>
            <w:r>
              <w:rPr>
                <w:rFonts w:eastAsia="Times New Roman" w:cs="Times New Roman"/>
                <w:sz w:val="24"/>
                <w:szCs w:val="24"/>
              </w:rPr>
              <w:t xml:space="preserve"> soit adopté et que le numéro 2019-162-Z lui soit attribué;</w:t>
            </w:r>
          </w:p>
          <w:p w:rsidR="00A56FB2" w:rsidRDefault="00A56FB2">
            <w:pPr>
              <w:pStyle w:val="Normal59"/>
              <w:spacing w:line="0" w:lineRule="atLeast"/>
              <w:jc w:val="both"/>
              <w:rPr>
                <w:rFonts w:eastAsia="Times New Roman" w:cs="Times New Roman"/>
                <w:color w:val="auto"/>
                <w:sz w:val="24"/>
                <w:szCs w:val="24"/>
              </w:rPr>
            </w:pPr>
          </w:p>
          <w:p w:rsidR="00A56FB2" w:rsidRDefault="00B14858">
            <w:pPr>
              <w:pStyle w:val="Normal59"/>
              <w:spacing w:line="0" w:lineRule="atLeast"/>
              <w:jc w:val="both"/>
              <w:rPr>
                <w:rFonts w:eastAsia="Times New Roman" w:cs="Times New Roman"/>
                <w:color w:val="auto"/>
                <w:sz w:val="24"/>
                <w:szCs w:val="24"/>
              </w:rPr>
            </w:pPr>
            <w:r>
              <w:rPr>
                <w:rFonts w:eastAsia="Times New Roman" w:cs="Times New Roman"/>
                <w:sz w:val="24"/>
                <w:szCs w:val="24"/>
              </w:rPr>
              <w:t>QUE ce projet de règlement soit soumis à une consultatio</w:t>
            </w:r>
            <w:r>
              <w:rPr>
                <w:rFonts w:eastAsia="Times New Roman" w:cs="Times New Roman"/>
                <w:sz w:val="24"/>
                <w:szCs w:val="24"/>
              </w:rPr>
              <w:t xml:space="preserve">n publique quant à son objet et aux </w:t>
            </w:r>
            <w:r>
              <w:rPr>
                <w:rFonts w:eastAsia="Times New Roman" w:cs="Times New Roman"/>
                <w:sz w:val="24"/>
                <w:szCs w:val="24"/>
                <w:shd w:val="clear" w:color="auto" w:fill="FFFFFF"/>
              </w:rPr>
              <w:t>conséquences de son adoption lors d’une assemblée publique qui sera tenue par le conseil, le 9 septembre 2019 à 9 h 30, à la salle du conseil située à l’hôtel de ville au 144, rue Notre-Dame Ouest.</w:t>
            </w:r>
          </w:p>
          <w:p w:rsidR="00500D19" w:rsidRPr="003134CA" w:rsidRDefault="00B14858" w:rsidP="00F67E09">
            <w:pPr>
              <w:rPr>
                <w:sz w:val="24"/>
                <w:szCs w:val="24"/>
              </w:rPr>
            </w:pPr>
          </w:p>
          <w:p w:rsidR="00EB6815" w:rsidRPr="003134CA" w:rsidRDefault="00B14858" w:rsidP="00860D2C">
            <w:pPr>
              <w:jc w:val="right"/>
              <w:rPr>
                <w:sz w:val="24"/>
                <w:szCs w:val="24"/>
              </w:rPr>
            </w:pPr>
            <w:r w:rsidRPr="003134CA">
              <w:rPr>
                <w:sz w:val="24"/>
                <w:szCs w:val="24"/>
              </w:rPr>
              <w:t>ADOPTÉE À L’UNANIMITÉ</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0E0DB7" w:rsidRDefault="00B14858" w:rsidP="000E0DB7">
            <w:pPr>
              <w:rPr>
                <w:szCs w:val="24"/>
              </w:rPr>
            </w:pPr>
          </w:p>
          <w:p w:rsidR="003C24D7" w:rsidRPr="003134CA" w:rsidRDefault="00B14858" w:rsidP="00EC1F05">
            <w:pPr>
              <w:rPr>
                <w:sz w:val="24"/>
                <w:szCs w:val="24"/>
              </w:rPr>
            </w:pPr>
            <w:r w:rsidRPr="003134CA">
              <w:rPr>
                <w:sz w:val="24"/>
                <w:szCs w:val="24"/>
              </w:rPr>
              <w:t>20.2-</w:t>
            </w:r>
          </w:p>
          <w:p w:rsidR="00A56FB2" w:rsidRPr="003134CA" w:rsidRDefault="00B14858" w:rsidP="000E0DB7">
            <w:pPr>
              <w:rPr>
                <w:szCs w:val="24"/>
              </w:rPr>
            </w:pPr>
            <w:r w:rsidRPr="003134CA">
              <w:rPr>
                <w:sz w:val="24"/>
                <w:szCs w:val="24"/>
              </w:rPr>
              <w:t>Avis de motion (projet n° 2019-162-Z)</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00"/>
              <w:spacing w:line="0" w:lineRule="atLeast"/>
              <w:ind w:right="74"/>
              <w:jc w:val="both"/>
              <w:rPr>
                <w:rFonts w:eastAsia="Times New Roman" w:cs="Times New Roman"/>
                <w:color w:val="auto"/>
                <w:sz w:val="24"/>
                <w:szCs w:val="24"/>
              </w:rPr>
            </w:pPr>
            <w:r>
              <w:rPr>
                <w:rFonts w:eastAsia="Times New Roman" w:cs="Times New Roman"/>
                <w:sz w:val="24"/>
                <w:szCs w:val="24"/>
                <w:shd w:val="clear" w:color="auto" w:fill="FFFFFF"/>
              </w:rPr>
              <w:t xml:space="preserve">Le conseiller Yvan Corriveau donne avis qu’à une prochaine séance du conseil sera présenté, </w:t>
            </w:r>
            <w:r>
              <w:rPr>
                <w:rFonts w:eastAsia="Times New Roman" w:cs="Times New Roman"/>
                <w:sz w:val="24"/>
                <w:szCs w:val="24"/>
              </w:rPr>
              <w:t xml:space="preserve">pour étude et adoption, le projet de </w:t>
            </w:r>
            <w:r>
              <w:rPr>
                <w:rFonts w:eastAsia="Times New Roman" w:cs="Times New Roman"/>
                <w:b/>
                <w:sz w:val="24"/>
                <w:szCs w:val="24"/>
              </w:rPr>
              <w:t>Règlement de concordance amendant le R</w:t>
            </w:r>
            <w:r>
              <w:rPr>
                <w:rFonts w:eastAsia="Times New Roman" w:cs="Times New Roman"/>
                <w:b/>
                <w:i/>
                <w:sz w:val="24"/>
                <w:szCs w:val="24"/>
              </w:rPr>
              <w:t>èglement de zonage n° 148</w:t>
            </w:r>
            <w:r>
              <w:rPr>
                <w:rFonts w:eastAsia="Times New Roman" w:cs="Times New Roman"/>
                <w:b/>
                <w:sz w:val="24"/>
                <w:szCs w:val="24"/>
              </w:rPr>
              <w:t xml:space="preserve"> dans le but de permettre la réalisation de plans d'aménagement d'ensemble dans les zones 2239C et 2917C (rues Bédard Est et Notre-Dame Est)</w:t>
            </w:r>
            <w:r>
              <w:rPr>
                <w:rFonts w:eastAsia="Times New Roman" w:cs="Times New Roman"/>
                <w:sz w:val="24"/>
                <w:szCs w:val="24"/>
              </w:rPr>
              <w:t>, le tout, conformément aux dispositions du projet de règlement n° 2019-162-Z.</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21</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PÉRIODE DE QUESTIONS</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0E0DB7" w:rsidRDefault="00B14858" w:rsidP="000E0DB7">
            <w:pPr>
              <w:rPr>
                <w:szCs w:val="24"/>
              </w:rPr>
            </w:pPr>
          </w:p>
          <w:p w:rsidR="003C24D7" w:rsidRPr="003134CA" w:rsidRDefault="00B14858" w:rsidP="00EC1F05">
            <w:pPr>
              <w:rPr>
                <w:sz w:val="24"/>
                <w:szCs w:val="24"/>
              </w:rPr>
            </w:pPr>
            <w:r w:rsidRPr="003134CA">
              <w:rPr>
                <w:sz w:val="24"/>
                <w:szCs w:val="24"/>
              </w:rPr>
              <w:t>21.1-</w:t>
            </w:r>
          </w:p>
          <w:p w:rsidR="00A56FB2" w:rsidRPr="003134CA" w:rsidRDefault="00B14858" w:rsidP="000E0DB7">
            <w:pPr>
              <w:rPr>
                <w:szCs w:val="24"/>
              </w:rPr>
            </w:pPr>
            <w:r w:rsidRPr="003134CA">
              <w:rPr>
                <w:sz w:val="24"/>
                <w:szCs w:val="24"/>
              </w:rPr>
              <w:t>Période de questions</w:t>
            </w:r>
          </w:p>
          <w:p w:rsidR="004C4971" w:rsidRPr="007062EA" w:rsidRDefault="00B14858" w:rsidP="00ED2432"/>
        </w:tc>
        <w:tc>
          <w:tcPr>
            <w:tcW w:w="519" w:type="dxa"/>
          </w:tcPr>
          <w:p w:rsidR="008B5E48" w:rsidRDefault="00B14858" w:rsidP="008B681D"/>
        </w:tc>
        <w:tc>
          <w:tcPr>
            <w:tcW w:w="8412" w:type="dxa"/>
            <w:gridSpan w:val="2"/>
          </w:tcPr>
          <w:p w:rsidR="00D775E7" w:rsidRPr="000231A6" w:rsidRDefault="00B14858" w:rsidP="00D775E7">
            <w:pPr>
              <w:rPr>
                <w:sz w:val="2"/>
                <w:szCs w:val="2"/>
              </w:rPr>
            </w:pPr>
          </w:p>
          <w:p w:rsidR="00217557" w:rsidRDefault="00B14858" w:rsidP="00E127D3">
            <w:pPr>
              <w:jc w:val="right"/>
              <w:rPr>
                <w:szCs w:val="24"/>
              </w:rPr>
            </w:pPr>
          </w:p>
          <w:p w:rsidR="00A56FB2" w:rsidRDefault="00B14858">
            <w:pPr>
              <w:pStyle w:val="Normal61"/>
              <w:spacing w:line="0" w:lineRule="atLeast"/>
              <w:jc w:val="both"/>
              <w:rPr>
                <w:rFonts w:eastAsia="Times New Roman" w:cs="Times New Roman"/>
                <w:color w:val="auto"/>
                <w:sz w:val="24"/>
                <w:szCs w:val="24"/>
              </w:rPr>
            </w:pPr>
            <w:r>
              <w:rPr>
                <w:rFonts w:eastAsia="Times New Roman" w:cs="Times New Roman"/>
                <w:sz w:val="24"/>
                <w:szCs w:val="24"/>
              </w:rPr>
              <w:t>Une période de questions a été tenue.</w:t>
            </w:r>
          </w:p>
          <w:p w:rsidR="007275D5" w:rsidRPr="003134CA" w:rsidRDefault="00B14858" w:rsidP="00860D2C">
            <w:pPr>
              <w:jc w:val="right"/>
              <w:rPr>
                <w:szCs w:val="24"/>
              </w:rPr>
            </w:pPr>
          </w:p>
          <w:p w:rsidR="0048778E" w:rsidRPr="00E127D3" w:rsidRDefault="00B14858" w:rsidP="00E127D3">
            <w:pPr>
              <w:jc w:val="right"/>
              <w:rPr>
                <w:sz w:val="2"/>
                <w:szCs w:val="2"/>
              </w:rPr>
            </w:pPr>
          </w:p>
        </w:tc>
      </w:tr>
      <w:tr w:rsidR="00A56FB2" w:rsidTr="00924F1D">
        <w:tc>
          <w:tcPr>
            <w:tcW w:w="1911" w:type="dxa"/>
          </w:tcPr>
          <w:p w:rsidR="005E23E9" w:rsidRDefault="00B14858" w:rsidP="00ED2432">
            <w:pPr>
              <w:rPr>
                <w:szCs w:val="24"/>
              </w:rPr>
            </w:pPr>
          </w:p>
          <w:p w:rsidR="003C24D7" w:rsidRPr="003134CA" w:rsidRDefault="00B14858" w:rsidP="00EC1F05">
            <w:pPr>
              <w:rPr>
                <w:b/>
                <w:sz w:val="24"/>
                <w:szCs w:val="24"/>
              </w:rPr>
            </w:pPr>
            <w:r w:rsidRPr="003134CA">
              <w:rPr>
                <w:b/>
                <w:sz w:val="24"/>
                <w:szCs w:val="24"/>
              </w:rPr>
              <w:t>22</w:t>
            </w:r>
            <w:r w:rsidRPr="003134CA">
              <w:rPr>
                <w:sz w:val="24"/>
                <w:szCs w:val="24"/>
              </w:rPr>
              <w:t xml:space="preserve"> </w:t>
            </w:r>
            <w:r w:rsidRPr="003134CA">
              <w:rPr>
                <w:b/>
                <w:sz w:val="24"/>
                <w:szCs w:val="24"/>
              </w:rPr>
              <w:t>-</w:t>
            </w:r>
          </w:p>
          <w:p w:rsidR="00A56FB2" w:rsidRPr="003134CA" w:rsidRDefault="00A56FB2" w:rsidP="00ED2432">
            <w:pPr>
              <w:rPr>
                <w:szCs w:val="24"/>
              </w:rPr>
            </w:pPr>
          </w:p>
          <w:p w:rsidR="004C4971" w:rsidRPr="007062EA" w:rsidRDefault="00B14858" w:rsidP="00ED2432"/>
        </w:tc>
        <w:tc>
          <w:tcPr>
            <w:tcW w:w="519" w:type="dxa"/>
          </w:tcPr>
          <w:p w:rsidR="008B5E48" w:rsidRDefault="00B14858" w:rsidP="008B681D"/>
        </w:tc>
        <w:tc>
          <w:tcPr>
            <w:tcW w:w="8412" w:type="dxa"/>
            <w:gridSpan w:val="2"/>
          </w:tcPr>
          <w:p w:rsidR="002F6454" w:rsidRPr="000231A6" w:rsidRDefault="00B14858" w:rsidP="00D775E7">
            <w:pPr>
              <w:rPr>
                <w:b/>
                <w:sz w:val="2"/>
                <w:szCs w:val="2"/>
              </w:rPr>
            </w:pPr>
          </w:p>
          <w:p w:rsidR="00F302AD" w:rsidRDefault="00B14858" w:rsidP="00D775E7">
            <w:pPr>
              <w:rPr>
                <w:sz w:val="24"/>
                <w:szCs w:val="24"/>
              </w:rPr>
            </w:pPr>
          </w:p>
          <w:p w:rsidR="007275D5" w:rsidRPr="000231A6" w:rsidRDefault="00B14858" w:rsidP="00D775E7">
            <w:pPr>
              <w:rPr>
                <w:sz w:val="2"/>
                <w:szCs w:val="2"/>
              </w:rPr>
            </w:pPr>
            <w:r w:rsidRPr="000231A6">
              <w:rPr>
                <w:b/>
                <w:sz w:val="24"/>
                <w:szCs w:val="24"/>
              </w:rPr>
              <w:t>LEVÉE DE L'ASSEMBLÉE</w:t>
            </w:r>
          </w:p>
          <w:p w:rsidR="007275D5" w:rsidRPr="000231A6" w:rsidRDefault="00B14858" w:rsidP="00D775E7">
            <w:pPr>
              <w:rPr>
                <w:sz w:val="2"/>
                <w:szCs w:val="2"/>
              </w:rPr>
            </w:pPr>
          </w:p>
          <w:p w:rsidR="0048778E" w:rsidRPr="00E127D3" w:rsidRDefault="00A56FB2" w:rsidP="00E127D3">
            <w:pPr>
              <w:jc w:val="right"/>
              <w:rPr>
                <w:sz w:val="2"/>
                <w:szCs w:val="2"/>
              </w:rPr>
            </w:pPr>
            <w:r w:rsidRPr="00513393">
              <w:rPr>
                <w:sz w:val="2"/>
                <w:szCs w:val="2"/>
              </w:rPr>
              <w:fldChar w:fldCharType="begin"/>
            </w:r>
            <w:r w:rsidR="00B14858" w:rsidRPr="00513393">
              <w:rPr>
                <w:sz w:val="2"/>
                <w:szCs w:val="2"/>
              </w:rPr>
              <w:instrText xml:space="preserve"> MERGEFIELD TableStart:Statements </w:instrText>
            </w:r>
            <w:r w:rsidRPr="00513393">
              <w:rPr>
                <w:sz w:val="2"/>
                <w:szCs w:val="2"/>
              </w:rPr>
              <w:fldChar w:fldCharType="end"/>
            </w:r>
            <w:r w:rsidRPr="00C65749">
              <w:rPr>
                <w:sz w:val="2"/>
                <w:szCs w:val="2"/>
              </w:rPr>
              <w:fldChar w:fldCharType="begin"/>
            </w:r>
            <w:r w:rsidR="00B14858" w:rsidRPr="00C65749">
              <w:rPr>
                <w:sz w:val="2"/>
                <w:szCs w:val="2"/>
              </w:rPr>
              <w:instrText xml:space="preserve"> MERGEFIELD </w:instrText>
            </w:r>
            <w:r w:rsidR="00B14858" w:rsidRPr="00C65749">
              <w:rPr>
                <w:sz w:val="2"/>
                <w:szCs w:val="2"/>
              </w:rPr>
              <w:instrText>TableEnd:</w:instrText>
            </w:r>
            <w:r w:rsidR="00B14858" w:rsidRPr="00C65749">
              <w:rPr>
                <w:sz w:val="2"/>
                <w:szCs w:val="2"/>
              </w:rPr>
              <w:instrText xml:space="preserve">Statements </w:instrText>
            </w:r>
            <w:r w:rsidRPr="00C65749">
              <w:rPr>
                <w:sz w:val="2"/>
                <w:szCs w:val="2"/>
              </w:rPr>
              <w:fldChar w:fldCharType="end"/>
            </w:r>
          </w:p>
        </w:tc>
      </w:tr>
      <w:tr w:rsidR="00A56FB2" w:rsidTr="00924F1D">
        <w:tc>
          <w:tcPr>
            <w:tcW w:w="1911" w:type="dxa"/>
          </w:tcPr>
          <w:p w:rsidR="00EC1F05" w:rsidRPr="007062EA" w:rsidRDefault="00B14858" w:rsidP="00B36B2B"/>
        </w:tc>
        <w:tc>
          <w:tcPr>
            <w:tcW w:w="519" w:type="dxa"/>
          </w:tcPr>
          <w:p w:rsidR="00EC1F05" w:rsidRDefault="00B14858" w:rsidP="008B681D"/>
        </w:tc>
        <w:tc>
          <w:tcPr>
            <w:tcW w:w="8412" w:type="dxa"/>
            <w:gridSpan w:val="2"/>
          </w:tcPr>
          <w:p w:rsidR="006D701C" w:rsidRPr="003134CA" w:rsidRDefault="00B14858" w:rsidP="00EC1F05">
            <w:pPr>
              <w:rPr>
                <w:sz w:val="24"/>
                <w:szCs w:val="24"/>
              </w:rPr>
            </w:pPr>
            <w:r w:rsidRPr="003134CA">
              <w:rPr>
                <w:sz w:val="24"/>
                <w:szCs w:val="24"/>
              </w:rPr>
              <w:t>Et cette réunion se termine à 19h38</w:t>
            </w:r>
            <w:r>
              <w:rPr>
                <w:szCs w:val="24"/>
              </w:rPr>
              <w:t>.</w:t>
            </w:r>
          </w:p>
          <w:p w:rsidR="00541BB9" w:rsidRPr="003134CA" w:rsidRDefault="00B14858" w:rsidP="00EC1F05">
            <w:pPr>
              <w:rPr>
                <w:sz w:val="24"/>
                <w:szCs w:val="24"/>
              </w:rPr>
            </w:pPr>
          </w:p>
          <w:p w:rsidR="00A807A8" w:rsidRDefault="00B14858" w:rsidP="00EC1F05"/>
          <w:p w:rsidR="00A807A8" w:rsidRDefault="00B14858" w:rsidP="00EC1F05"/>
          <w:p w:rsidR="00A807A8" w:rsidRDefault="00B14858" w:rsidP="00EC1F05"/>
          <w:tbl>
            <w:tblPr>
              <w:tblStyle w:val="Grilledutableau"/>
              <w:tblW w:w="0" w:type="auto"/>
              <w:tblBorders>
                <w:top w:val="nil"/>
                <w:left w:val="nil"/>
                <w:bottom w:val="nil"/>
                <w:right w:val="nil"/>
                <w:insideH w:val="nil"/>
                <w:insideV w:val="nil"/>
              </w:tblBorders>
              <w:tblLook w:val="04A0"/>
            </w:tblPr>
            <w:tblGrid>
              <w:gridCol w:w="3614"/>
              <w:gridCol w:w="552"/>
              <w:gridCol w:w="3894"/>
            </w:tblGrid>
            <w:tr w:rsidR="00A56FB2" w:rsidTr="00924F1D">
              <w:tc>
                <w:tcPr>
                  <w:tcW w:w="3614" w:type="dxa"/>
                  <w:tcBorders>
                    <w:bottom w:val="single" w:sz="4" w:space="0" w:color="auto"/>
                  </w:tcBorders>
                </w:tcPr>
                <w:p w:rsidR="008D20F1" w:rsidRDefault="00B14858" w:rsidP="00EC1F05"/>
              </w:tc>
              <w:tc>
                <w:tcPr>
                  <w:tcW w:w="552" w:type="dxa"/>
                </w:tcPr>
                <w:p w:rsidR="008D20F1" w:rsidRDefault="00B14858" w:rsidP="00EC1F05"/>
              </w:tc>
              <w:tc>
                <w:tcPr>
                  <w:tcW w:w="3894" w:type="dxa"/>
                  <w:tcBorders>
                    <w:bottom w:val="single" w:sz="4" w:space="0" w:color="auto"/>
                  </w:tcBorders>
                </w:tcPr>
                <w:p w:rsidR="008D20F1" w:rsidRDefault="00B14858" w:rsidP="00EC1F05"/>
              </w:tc>
            </w:tr>
            <w:tr w:rsidR="00A56FB2" w:rsidTr="00924F1D">
              <w:tc>
                <w:tcPr>
                  <w:tcW w:w="3614" w:type="dxa"/>
                  <w:tcBorders>
                    <w:top w:val="single" w:sz="4" w:space="0" w:color="auto"/>
                  </w:tcBorders>
                </w:tcPr>
                <w:p w:rsidR="008D20F1" w:rsidRPr="003134CA" w:rsidRDefault="00B14858" w:rsidP="008D20F1">
                  <w:pPr>
                    <w:ind w:left="-113"/>
                    <w:rPr>
                      <w:sz w:val="24"/>
                      <w:szCs w:val="24"/>
                    </w:rPr>
                  </w:pPr>
                  <w:r w:rsidRPr="003134CA">
                    <w:rPr>
                      <w:sz w:val="24"/>
                      <w:szCs w:val="24"/>
                    </w:rPr>
                    <w:t>La greffière, Edith Girard</w:t>
                  </w:r>
                </w:p>
              </w:tc>
              <w:tc>
                <w:tcPr>
                  <w:tcW w:w="552" w:type="dxa"/>
                </w:tcPr>
                <w:p w:rsidR="008D20F1" w:rsidRDefault="00B14858" w:rsidP="00EC1F05"/>
              </w:tc>
              <w:tc>
                <w:tcPr>
                  <w:tcW w:w="3894" w:type="dxa"/>
                  <w:tcBorders>
                    <w:top w:val="single" w:sz="4" w:space="0" w:color="auto"/>
                  </w:tcBorders>
                </w:tcPr>
                <w:p w:rsidR="008D20F1" w:rsidRPr="003134CA" w:rsidRDefault="00B14858" w:rsidP="008D20F1">
                  <w:pPr>
                    <w:rPr>
                      <w:sz w:val="24"/>
                      <w:szCs w:val="24"/>
                    </w:rPr>
                  </w:pPr>
                  <w:r w:rsidRPr="003134CA">
                    <w:rPr>
                      <w:sz w:val="24"/>
                      <w:szCs w:val="24"/>
                    </w:rPr>
                    <w:t>Le maire, Marc-Alexandre Brousseau</w:t>
                  </w:r>
                </w:p>
              </w:tc>
            </w:tr>
          </w:tbl>
          <w:p w:rsidR="00A807A8" w:rsidRDefault="00B14858" w:rsidP="00EC1F05"/>
          <w:p w:rsidR="00A50AAC" w:rsidRDefault="00924F1D" w:rsidP="00924F1D">
            <w:r>
              <w:t>EG</w:t>
            </w:r>
            <w:r w:rsidR="00B14858">
              <w:t>/</w:t>
            </w:r>
            <w:r>
              <w:t>mcj</w:t>
            </w:r>
          </w:p>
        </w:tc>
      </w:tr>
    </w:tbl>
    <w:p w:rsidR="0092659C" w:rsidRDefault="00B14858" w:rsidP="00936B96"/>
    <w:sectPr w:rsidR="0092659C" w:rsidSect="000B542D">
      <w:pgSz w:w="12242" w:h="20163" w:code="5"/>
      <w:pgMar w:top="2517" w:right="357" w:bottom="1440" w:left="289" w:header="709" w:footer="709" w:gutter="97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C1CAD"/>
    <w:multiLevelType w:val="multilevel"/>
    <w:tmpl w:val="6D409DD8"/>
    <w:styleLink w:val="Style5"/>
    <w:lvl w:ilvl="0">
      <w:start w:val="1"/>
      <w:numFmt w:val="decimalZero"/>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F9D312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F9D3126"/>
    <w:multiLevelType w:val="hybridMultilevel"/>
    <w:tmpl w:val="FFFFFFFF"/>
    <w:lvl w:ilvl="0" w:tplc="8F2611CE">
      <w:start w:val="2010"/>
      <w:numFmt w:val="bullet"/>
      <w:lvlText w:val="-"/>
      <w:lvlJc w:val="left"/>
      <w:pPr>
        <w:ind w:left="464" w:hanging="360"/>
      </w:pPr>
      <w:rPr>
        <w:color w:val="000000"/>
      </w:rPr>
    </w:lvl>
    <w:lvl w:ilvl="1" w:tplc="903CEFDC">
      <w:start w:val="1"/>
      <w:numFmt w:val="bullet"/>
      <w:lvlText w:val="o"/>
      <w:lvlJc w:val="left"/>
      <w:pPr>
        <w:ind w:left="1184" w:hanging="360"/>
      </w:pPr>
      <w:rPr>
        <w:rFonts w:ascii="Courier New" w:hAnsi="Courier New"/>
        <w:color w:val="000000"/>
      </w:rPr>
    </w:lvl>
    <w:lvl w:ilvl="2" w:tplc="74CA0762">
      <w:start w:val="1"/>
      <w:numFmt w:val="bullet"/>
      <w:lvlText w:val="§"/>
      <w:lvlJc w:val="left"/>
      <w:pPr>
        <w:ind w:left="1904" w:hanging="360"/>
      </w:pPr>
      <w:rPr>
        <w:rFonts w:ascii="Wingdings" w:hAnsi="Wingdings"/>
        <w:color w:val="000000"/>
      </w:rPr>
    </w:lvl>
    <w:lvl w:ilvl="3" w:tplc="9550B62A">
      <w:start w:val="1"/>
      <w:numFmt w:val="bullet"/>
      <w:lvlText w:val="·"/>
      <w:lvlJc w:val="left"/>
      <w:pPr>
        <w:ind w:left="2624" w:hanging="360"/>
      </w:pPr>
      <w:rPr>
        <w:rFonts w:ascii="Symbol" w:hAnsi="Symbol"/>
        <w:color w:val="000000"/>
      </w:rPr>
    </w:lvl>
    <w:lvl w:ilvl="4" w:tplc="13E8FCAC">
      <w:start w:val="1"/>
      <w:numFmt w:val="bullet"/>
      <w:lvlText w:val="o"/>
      <w:lvlJc w:val="left"/>
      <w:pPr>
        <w:ind w:left="3344" w:hanging="360"/>
      </w:pPr>
      <w:rPr>
        <w:rFonts w:ascii="Courier New" w:hAnsi="Courier New"/>
        <w:color w:val="000000"/>
      </w:rPr>
    </w:lvl>
    <w:lvl w:ilvl="5" w:tplc="F9CC968A">
      <w:start w:val="1"/>
      <w:numFmt w:val="bullet"/>
      <w:lvlText w:val="§"/>
      <w:lvlJc w:val="left"/>
      <w:pPr>
        <w:ind w:left="4064" w:hanging="360"/>
      </w:pPr>
      <w:rPr>
        <w:rFonts w:ascii="Wingdings" w:hAnsi="Wingdings"/>
        <w:color w:val="000000"/>
      </w:rPr>
    </w:lvl>
    <w:lvl w:ilvl="6" w:tplc="A1F80EFA">
      <w:start w:val="1"/>
      <w:numFmt w:val="bullet"/>
      <w:lvlText w:val="·"/>
      <w:lvlJc w:val="left"/>
      <w:pPr>
        <w:ind w:left="4784" w:hanging="360"/>
      </w:pPr>
      <w:rPr>
        <w:rFonts w:ascii="Symbol" w:hAnsi="Symbol"/>
        <w:color w:val="000000"/>
      </w:rPr>
    </w:lvl>
    <w:lvl w:ilvl="7" w:tplc="0212DE18">
      <w:start w:val="1"/>
      <w:numFmt w:val="bullet"/>
      <w:lvlText w:val="o"/>
      <w:lvlJc w:val="left"/>
      <w:pPr>
        <w:ind w:left="5504" w:hanging="360"/>
      </w:pPr>
      <w:rPr>
        <w:rFonts w:ascii="Courier New" w:hAnsi="Courier New"/>
        <w:color w:val="000000"/>
      </w:rPr>
    </w:lvl>
    <w:lvl w:ilvl="8" w:tplc="FF4ED9D8">
      <w:start w:val="1"/>
      <w:numFmt w:val="bullet"/>
      <w:lvlText w:val="§"/>
      <w:lvlJc w:val="left"/>
      <w:pPr>
        <w:ind w:left="6224" w:hanging="360"/>
      </w:pPr>
      <w:rPr>
        <w:rFonts w:ascii="Wingdings" w:hAnsi="Wingdings"/>
        <w:color w:val="000000"/>
      </w:rPr>
    </w:lvl>
  </w:abstractNum>
  <w:abstractNum w:abstractNumId="3">
    <w:nsid w:val="6F9D3127"/>
    <w:multiLevelType w:val="hybridMultilevel"/>
    <w:tmpl w:val="FFFFFFFF"/>
    <w:lvl w:ilvl="0" w:tplc="D742AAD8">
      <w:start w:val="1"/>
      <w:numFmt w:val="bullet"/>
      <w:lvlText w:val="·"/>
      <w:lvlJc w:val="left"/>
      <w:pPr>
        <w:ind w:left="720" w:hanging="360"/>
      </w:pPr>
      <w:rPr>
        <w:rFonts w:ascii="Symbol" w:hAnsi="Symbol"/>
        <w:color w:val="000000"/>
      </w:rPr>
    </w:lvl>
    <w:lvl w:ilvl="1" w:tplc="AE580E02">
      <w:start w:val="1"/>
      <w:numFmt w:val="bullet"/>
      <w:lvlText w:val="o"/>
      <w:lvlJc w:val="left"/>
      <w:pPr>
        <w:ind w:left="1440" w:hanging="360"/>
      </w:pPr>
      <w:rPr>
        <w:rFonts w:ascii="Symbol" w:hAnsi="Symbol"/>
        <w:color w:val="000000"/>
      </w:rPr>
    </w:lvl>
    <w:lvl w:ilvl="2" w:tplc="BE987448">
      <w:start w:val="1"/>
      <w:numFmt w:val="bullet"/>
      <w:lvlText w:val="·"/>
      <w:lvlJc w:val="left"/>
      <w:pPr>
        <w:ind w:left="2160" w:hanging="360"/>
      </w:pPr>
      <w:rPr>
        <w:rFonts w:ascii="Symbol" w:hAnsi="Symbol"/>
        <w:color w:val="000000"/>
      </w:rPr>
    </w:lvl>
    <w:lvl w:ilvl="3" w:tplc="8C9CE3DA">
      <w:start w:val="1"/>
      <w:numFmt w:val="bullet"/>
      <w:lvlText w:val="o"/>
      <w:lvlJc w:val="left"/>
      <w:pPr>
        <w:ind w:left="2880" w:hanging="360"/>
      </w:pPr>
      <w:rPr>
        <w:rFonts w:ascii="Symbol" w:hAnsi="Symbol"/>
        <w:color w:val="000000"/>
      </w:rPr>
    </w:lvl>
    <w:lvl w:ilvl="4" w:tplc="C7800A20">
      <w:start w:val="1"/>
      <w:numFmt w:val="bullet"/>
      <w:lvlText w:val="·"/>
      <w:lvlJc w:val="left"/>
      <w:pPr>
        <w:ind w:left="3600" w:hanging="360"/>
      </w:pPr>
      <w:rPr>
        <w:rFonts w:ascii="Symbol" w:hAnsi="Symbol"/>
        <w:color w:val="000000"/>
      </w:rPr>
    </w:lvl>
    <w:lvl w:ilvl="5" w:tplc="F12835B8">
      <w:start w:val="1"/>
      <w:numFmt w:val="bullet"/>
      <w:lvlText w:val="o"/>
      <w:lvlJc w:val="left"/>
      <w:pPr>
        <w:ind w:left="4320" w:hanging="360"/>
      </w:pPr>
      <w:rPr>
        <w:rFonts w:ascii="Symbol" w:hAnsi="Symbol"/>
        <w:color w:val="000000"/>
      </w:rPr>
    </w:lvl>
    <w:lvl w:ilvl="6" w:tplc="597C5A68">
      <w:start w:val="1"/>
      <w:numFmt w:val="bullet"/>
      <w:lvlText w:val="·"/>
      <w:lvlJc w:val="left"/>
      <w:pPr>
        <w:ind w:left="5040" w:hanging="360"/>
      </w:pPr>
      <w:rPr>
        <w:rFonts w:ascii="Symbol" w:hAnsi="Symbol"/>
        <w:color w:val="000000"/>
      </w:rPr>
    </w:lvl>
    <w:lvl w:ilvl="7" w:tplc="C64CC9D0">
      <w:start w:val="1"/>
      <w:numFmt w:val="bullet"/>
      <w:lvlText w:val="o"/>
      <w:lvlJc w:val="left"/>
      <w:pPr>
        <w:ind w:left="5760" w:hanging="360"/>
      </w:pPr>
      <w:rPr>
        <w:rFonts w:ascii="Symbol" w:hAnsi="Symbol"/>
        <w:color w:val="000000"/>
      </w:rPr>
    </w:lvl>
    <w:lvl w:ilvl="8" w:tplc="E3560640">
      <w:start w:val="1"/>
      <w:numFmt w:val="bullet"/>
      <w:lvlText w:val="·"/>
      <w:lvlJc w:val="left"/>
      <w:pPr>
        <w:ind w:left="6480" w:hanging="360"/>
      </w:pPr>
      <w:rPr>
        <w:rFonts w:ascii="Symbol" w:hAnsi="Symbol"/>
        <w:color w:val="000000"/>
      </w:rPr>
    </w:lvl>
  </w:abstractNum>
  <w:abstractNum w:abstractNumId="4">
    <w:nsid w:val="6F9D3128"/>
    <w:multiLevelType w:val="hybridMultilevel"/>
    <w:tmpl w:val="FFFFFFFF"/>
    <w:lvl w:ilvl="0" w:tplc="CBF06730">
      <w:start w:val="1"/>
      <w:numFmt w:val="decimal"/>
      <w:lvlText w:val="%1."/>
      <w:lvlJc w:val="left"/>
      <w:pPr>
        <w:ind w:left="720" w:hanging="360"/>
      </w:pPr>
      <w:rPr>
        <w:color w:val="000000"/>
      </w:rPr>
    </w:lvl>
    <w:lvl w:ilvl="1" w:tplc="152ED726">
      <w:start w:val="1"/>
      <w:numFmt w:val="decimal"/>
      <w:lvlText w:val="%2."/>
      <w:lvlJc w:val="left"/>
      <w:pPr>
        <w:ind w:left="1440" w:hanging="360"/>
      </w:pPr>
      <w:rPr>
        <w:color w:val="000000"/>
      </w:rPr>
    </w:lvl>
    <w:lvl w:ilvl="2" w:tplc="6366B442">
      <w:start w:val="1"/>
      <w:numFmt w:val="decimal"/>
      <w:lvlText w:val="%3."/>
      <w:lvlJc w:val="left"/>
      <w:pPr>
        <w:ind w:left="2160" w:hanging="360"/>
      </w:pPr>
      <w:rPr>
        <w:color w:val="000000"/>
      </w:rPr>
    </w:lvl>
    <w:lvl w:ilvl="3" w:tplc="D9FAC3CC">
      <w:start w:val="1"/>
      <w:numFmt w:val="decimal"/>
      <w:lvlText w:val="%4."/>
      <w:lvlJc w:val="left"/>
      <w:pPr>
        <w:ind w:left="2880" w:hanging="360"/>
      </w:pPr>
      <w:rPr>
        <w:color w:val="000000"/>
      </w:rPr>
    </w:lvl>
    <w:lvl w:ilvl="4" w:tplc="F55C5394">
      <w:start w:val="1"/>
      <w:numFmt w:val="decimal"/>
      <w:lvlText w:val="%5."/>
      <w:lvlJc w:val="left"/>
      <w:pPr>
        <w:ind w:left="3600" w:hanging="360"/>
      </w:pPr>
      <w:rPr>
        <w:color w:val="000000"/>
      </w:rPr>
    </w:lvl>
    <w:lvl w:ilvl="5" w:tplc="C01C9A26">
      <w:start w:val="1"/>
      <w:numFmt w:val="decimal"/>
      <w:lvlText w:val="%6."/>
      <w:lvlJc w:val="left"/>
      <w:pPr>
        <w:ind w:left="4320" w:hanging="360"/>
      </w:pPr>
      <w:rPr>
        <w:color w:val="000000"/>
      </w:rPr>
    </w:lvl>
    <w:lvl w:ilvl="6" w:tplc="44C6CDBA">
      <w:start w:val="1"/>
      <w:numFmt w:val="decimal"/>
      <w:lvlText w:val="%7."/>
      <w:lvlJc w:val="left"/>
      <w:pPr>
        <w:ind w:left="5040" w:hanging="360"/>
      </w:pPr>
      <w:rPr>
        <w:color w:val="000000"/>
      </w:rPr>
    </w:lvl>
    <w:lvl w:ilvl="7" w:tplc="EC4236E4">
      <w:start w:val="1"/>
      <w:numFmt w:val="decimal"/>
      <w:lvlText w:val="%8."/>
      <w:lvlJc w:val="left"/>
      <w:pPr>
        <w:ind w:left="5760" w:hanging="360"/>
      </w:pPr>
      <w:rPr>
        <w:color w:val="000000"/>
      </w:rPr>
    </w:lvl>
    <w:lvl w:ilvl="8" w:tplc="111E1F04">
      <w:start w:val="1"/>
      <w:numFmt w:val="decimal"/>
      <w:lvlText w:val="%9."/>
      <w:lvlJc w:val="left"/>
      <w:pPr>
        <w:ind w:left="6480" w:hanging="360"/>
      </w:pPr>
      <w:rPr>
        <w:color w:val="000000"/>
      </w:rPr>
    </w:lvl>
  </w:abstractNum>
  <w:abstractNum w:abstractNumId="5">
    <w:nsid w:val="6F9D3129"/>
    <w:multiLevelType w:val="hybridMultilevel"/>
    <w:tmpl w:val="FFFFFFFF"/>
    <w:lvl w:ilvl="0" w:tplc="8EEEC9AA">
      <w:start w:val="1"/>
      <w:numFmt w:val="bullet"/>
      <w:lvlText w:val="·"/>
      <w:lvlJc w:val="left"/>
      <w:pPr>
        <w:ind w:left="720" w:hanging="360"/>
      </w:pPr>
      <w:rPr>
        <w:rFonts w:ascii="Symbol" w:hAnsi="Symbol"/>
        <w:color w:val="000000"/>
      </w:rPr>
    </w:lvl>
    <w:lvl w:ilvl="1" w:tplc="21B80936">
      <w:start w:val="1"/>
      <w:numFmt w:val="bullet"/>
      <w:lvlText w:val="o"/>
      <w:lvlJc w:val="left"/>
      <w:pPr>
        <w:ind w:left="1440" w:hanging="360"/>
      </w:pPr>
      <w:rPr>
        <w:rFonts w:ascii="Symbol" w:hAnsi="Symbol"/>
        <w:color w:val="000000"/>
      </w:rPr>
    </w:lvl>
    <w:lvl w:ilvl="2" w:tplc="AC1AEBB6">
      <w:start w:val="1"/>
      <w:numFmt w:val="bullet"/>
      <w:lvlText w:val="·"/>
      <w:lvlJc w:val="left"/>
      <w:pPr>
        <w:ind w:left="2160" w:hanging="360"/>
      </w:pPr>
      <w:rPr>
        <w:rFonts w:ascii="Symbol" w:hAnsi="Symbol"/>
        <w:color w:val="000000"/>
      </w:rPr>
    </w:lvl>
    <w:lvl w:ilvl="3" w:tplc="24ECC8FE">
      <w:start w:val="1"/>
      <w:numFmt w:val="bullet"/>
      <w:lvlText w:val="o"/>
      <w:lvlJc w:val="left"/>
      <w:pPr>
        <w:ind w:left="2880" w:hanging="360"/>
      </w:pPr>
      <w:rPr>
        <w:rFonts w:ascii="Symbol" w:hAnsi="Symbol"/>
        <w:color w:val="000000"/>
      </w:rPr>
    </w:lvl>
    <w:lvl w:ilvl="4" w:tplc="67629EB0">
      <w:start w:val="1"/>
      <w:numFmt w:val="bullet"/>
      <w:lvlText w:val="·"/>
      <w:lvlJc w:val="left"/>
      <w:pPr>
        <w:ind w:left="3600" w:hanging="360"/>
      </w:pPr>
      <w:rPr>
        <w:rFonts w:ascii="Symbol" w:hAnsi="Symbol"/>
        <w:color w:val="000000"/>
      </w:rPr>
    </w:lvl>
    <w:lvl w:ilvl="5" w:tplc="38CE889A">
      <w:start w:val="1"/>
      <w:numFmt w:val="bullet"/>
      <w:lvlText w:val="o"/>
      <w:lvlJc w:val="left"/>
      <w:pPr>
        <w:ind w:left="4320" w:hanging="360"/>
      </w:pPr>
      <w:rPr>
        <w:rFonts w:ascii="Symbol" w:hAnsi="Symbol"/>
        <w:color w:val="000000"/>
      </w:rPr>
    </w:lvl>
    <w:lvl w:ilvl="6" w:tplc="F140B5C2">
      <w:start w:val="1"/>
      <w:numFmt w:val="bullet"/>
      <w:lvlText w:val="·"/>
      <w:lvlJc w:val="left"/>
      <w:pPr>
        <w:ind w:left="5040" w:hanging="360"/>
      </w:pPr>
      <w:rPr>
        <w:rFonts w:ascii="Symbol" w:hAnsi="Symbol"/>
        <w:color w:val="000000"/>
      </w:rPr>
    </w:lvl>
    <w:lvl w:ilvl="7" w:tplc="86946A8C">
      <w:start w:val="1"/>
      <w:numFmt w:val="bullet"/>
      <w:lvlText w:val="o"/>
      <w:lvlJc w:val="left"/>
      <w:pPr>
        <w:ind w:left="5760" w:hanging="360"/>
      </w:pPr>
      <w:rPr>
        <w:rFonts w:ascii="Symbol" w:hAnsi="Symbol"/>
        <w:color w:val="000000"/>
      </w:rPr>
    </w:lvl>
    <w:lvl w:ilvl="8" w:tplc="E81C11A8">
      <w:start w:val="1"/>
      <w:numFmt w:val="bullet"/>
      <w:lvlText w:val="·"/>
      <w:lvlJc w:val="left"/>
      <w:pPr>
        <w:ind w:left="6480" w:hanging="360"/>
      </w:pPr>
      <w:rPr>
        <w:rFonts w:ascii="Symbol" w:hAnsi="Symbol"/>
        <w:color w:val="000000"/>
      </w:rPr>
    </w:lvl>
  </w:abstractNum>
  <w:abstractNum w:abstractNumId="6">
    <w:nsid w:val="6F9D312A"/>
    <w:multiLevelType w:val="hybridMultilevel"/>
    <w:tmpl w:val="FFFFFFFF"/>
    <w:lvl w:ilvl="0" w:tplc="2E0E571C">
      <w:start w:val="1"/>
      <w:numFmt w:val="bullet"/>
      <w:lvlText w:val="·"/>
      <w:lvlJc w:val="left"/>
      <w:pPr>
        <w:ind w:left="720" w:hanging="360"/>
      </w:pPr>
      <w:rPr>
        <w:rFonts w:ascii="Symbol" w:hAnsi="Symbol"/>
        <w:color w:val="000000"/>
      </w:rPr>
    </w:lvl>
    <w:lvl w:ilvl="1" w:tplc="49CA5A4C">
      <w:start w:val="1"/>
      <w:numFmt w:val="bullet"/>
      <w:lvlText w:val="o"/>
      <w:lvlJc w:val="left"/>
      <w:pPr>
        <w:ind w:left="1440" w:hanging="360"/>
      </w:pPr>
      <w:rPr>
        <w:rFonts w:ascii="Symbol" w:hAnsi="Symbol"/>
        <w:color w:val="000000"/>
      </w:rPr>
    </w:lvl>
    <w:lvl w:ilvl="2" w:tplc="9B7EC8C0">
      <w:start w:val="1"/>
      <w:numFmt w:val="bullet"/>
      <w:lvlText w:val="·"/>
      <w:lvlJc w:val="left"/>
      <w:pPr>
        <w:ind w:left="2160" w:hanging="360"/>
      </w:pPr>
      <w:rPr>
        <w:rFonts w:ascii="Symbol" w:hAnsi="Symbol"/>
        <w:color w:val="000000"/>
      </w:rPr>
    </w:lvl>
    <w:lvl w:ilvl="3" w:tplc="241CB29A">
      <w:start w:val="1"/>
      <w:numFmt w:val="bullet"/>
      <w:lvlText w:val="o"/>
      <w:lvlJc w:val="left"/>
      <w:pPr>
        <w:ind w:left="2880" w:hanging="360"/>
      </w:pPr>
      <w:rPr>
        <w:rFonts w:ascii="Symbol" w:hAnsi="Symbol"/>
        <w:color w:val="000000"/>
      </w:rPr>
    </w:lvl>
    <w:lvl w:ilvl="4" w:tplc="6ED45342">
      <w:start w:val="1"/>
      <w:numFmt w:val="bullet"/>
      <w:lvlText w:val="·"/>
      <w:lvlJc w:val="left"/>
      <w:pPr>
        <w:ind w:left="3600" w:hanging="360"/>
      </w:pPr>
      <w:rPr>
        <w:rFonts w:ascii="Symbol" w:hAnsi="Symbol"/>
        <w:color w:val="000000"/>
      </w:rPr>
    </w:lvl>
    <w:lvl w:ilvl="5" w:tplc="A3DCC01E">
      <w:start w:val="1"/>
      <w:numFmt w:val="bullet"/>
      <w:lvlText w:val="o"/>
      <w:lvlJc w:val="left"/>
      <w:pPr>
        <w:ind w:left="4320" w:hanging="360"/>
      </w:pPr>
      <w:rPr>
        <w:rFonts w:ascii="Symbol" w:hAnsi="Symbol"/>
        <w:color w:val="000000"/>
      </w:rPr>
    </w:lvl>
    <w:lvl w:ilvl="6" w:tplc="E48691BE">
      <w:start w:val="1"/>
      <w:numFmt w:val="bullet"/>
      <w:lvlText w:val="·"/>
      <w:lvlJc w:val="left"/>
      <w:pPr>
        <w:ind w:left="5040" w:hanging="360"/>
      </w:pPr>
      <w:rPr>
        <w:rFonts w:ascii="Symbol" w:hAnsi="Symbol"/>
        <w:color w:val="000000"/>
      </w:rPr>
    </w:lvl>
    <w:lvl w:ilvl="7" w:tplc="D474F352">
      <w:start w:val="1"/>
      <w:numFmt w:val="bullet"/>
      <w:lvlText w:val="o"/>
      <w:lvlJc w:val="left"/>
      <w:pPr>
        <w:ind w:left="5760" w:hanging="360"/>
      </w:pPr>
      <w:rPr>
        <w:rFonts w:ascii="Symbol" w:hAnsi="Symbol"/>
        <w:color w:val="000000"/>
      </w:rPr>
    </w:lvl>
    <w:lvl w:ilvl="8" w:tplc="437A34A8">
      <w:start w:val="1"/>
      <w:numFmt w:val="bullet"/>
      <w:lvlText w:val="·"/>
      <w:lvlJc w:val="left"/>
      <w:pPr>
        <w:ind w:left="6480" w:hanging="360"/>
      </w:pPr>
      <w:rPr>
        <w:rFonts w:ascii="Symbol" w:hAnsi="Symbol"/>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characterSpacingControl w:val="doNotCompress"/>
  <w:compat/>
  <w:rsids>
    <w:rsidRoot w:val="00A56FB2"/>
    <w:rsid w:val="00924F1D"/>
    <w:rsid w:val="00A56FB2"/>
    <w:rsid w:val="00B1485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2D"/>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5">
    <w:name w:val="Style5"/>
    <w:uiPriority w:val="99"/>
    <w:rsid w:val="00B62F18"/>
    <w:pPr>
      <w:numPr>
        <w:numId w:val="1"/>
      </w:numPr>
    </w:pPr>
  </w:style>
  <w:style w:type="table" w:styleId="Grilledutableau">
    <w:name w:val="Table Grid"/>
    <w:basedOn w:val="TableauNormal"/>
    <w:uiPriority w:val="59"/>
    <w:rsid w:val="000B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062EA"/>
    <w:pPr>
      <w:ind w:left="720"/>
      <w:contextualSpacing/>
    </w:pPr>
  </w:style>
  <w:style w:type="character" w:styleId="Marquedecommentaire">
    <w:name w:val="annotation reference"/>
    <w:basedOn w:val="Policepardfaut"/>
    <w:uiPriority w:val="99"/>
    <w:semiHidden/>
    <w:unhideWhenUsed/>
    <w:rsid w:val="00852B9E"/>
    <w:rPr>
      <w:sz w:val="16"/>
      <w:szCs w:val="16"/>
    </w:rPr>
  </w:style>
  <w:style w:type="paragraph" w:styleId="Commentaire">
    <w:name w:val="annotation text"/>
    <w:basedOn w:val="Normal"/>
    <w:link w:val="CommentaireCar"/>
    <w:uiPriority w:val="99"/>
    <w:semiHidden/>
    <w:unhideWhenUsed/>
    <w:rsid w:val="00852B9E"/>
    <w:rPr>
      <w:sz w:val="20"/>
      <w:szCs w:val="20"/>
    </w:rPr>
  </w:style>
  <w:style w:type="character" w:customStyle="1" w:styleId="CommentaireCar">
    <w:name w:val="Commentaire Car"/>
    <w:basedOn w:val="Policepardfaut"/>
    <w:link w:val="Commentaire"/>
    <w:uiPriority w:val="99"/>
    <w:semiHidden/>
    <w:rsid w:val="00852B9E"/>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52B9E"/>
    <w:rPr>
      <w:b/>
      <w:bCs/>
    </w:rPr>
  </w:style>
  <w:style w:type="character" w:customStyle="1" w:styleId="ObjetducommentaireCar">
    <w:name w:val="Objet du commentaire Car"/>
    <w:basedOn w:val="CommentaireCar"/>
    <w:link w:val="Objetducommentaire"/>
    <w:uiPriority w:val="99"/>
    <w:semiHidden/>
    <w:rsid w:val="00852B9E"/>
    <w:rPr>
      <w:b/>
      <w:bCs/>
    </w:rPr>
  </w:style>
  <w:style w:type="paragraph" w:styleId="Textedebulles">
    <w:name w:val="Balloon Text"/>
    <w:basedOn w:val="Normal"/>
    <w:link w:val="TextedebullesCar"/>
    <w:uiPriority w:val="99"/>
    <w:semiHidden/>
    <w:unhideWhenUsed/>
    <w:rsid w:val="00852B9E"/>
    <w:rPr>
      <w:rFonts w:ascii="Tahoma" w:hAnsi="Tahoma" w:cs="Tahoma"/>
      <w:sz w:val="16"/>
      <w:szCs w:val="16"/>
    </w:rPr>
  </w:style>
  <w:style w:type="character" w:customStyle="1" w:styleId="TextedebullesCar">
    <w:name w:val="Texte de bulles Car"/>
    <w:basedOn w:val="Policepardfaut"/>
    <w:link w:val="Textedebulles"/>
    <w:uiPriority w:val="99"/>
    <w:semiHidden/>
    <w:rsid w:val="00852B9E"/>
    <w:rPr>
      <w:rFonts w:ascii="Tahoma" w:hAnsi="Tahoma" w:cs="Tahoma"/>
      <w:sz w:val="16"/>
      <w:szCs w:val="16"/>
    </w:rPr>
  </w:style>
  <w:style w:type="paragraph" w:customStyle="1" w:styleId="Normal0">
    <w:name w:val="Normal_0"/>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1">
    <w:name w:val="Normal_1"/>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2">
    <w:name w:val="Normal_2"/>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
    <w:name w:val="Normal_3"/>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4">
    <w:name w:val="Normal_4"/>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
    <w:name w:val="Normal_5"/>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6">
    <w:name w:val="Normal_6"/>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0">
    <w:name w:val="Normal_5_0"/>
    <w:basedOn w:val="Normal7"/>
    <w:uiPriority w:val="99"/>
    <w:rsid w:val="00A56FB2"/>
    <w:pPr>
      <w:spacing w:after="0" w:line="240" w:lineRule="auto"/>
    </w:pPr>
    <w:rPr>
      <w:rFonts w:ascii="Times New Roman" w:hAnsi="Times New Roman"/>
      <w:sz w:val="20"/>
      <w:szCs w:val="20"/>
    </w:rPr>
  </w:style>
  <w:style w:type="paragraph" w:customStyle="1" w:styleId="Normal7">
    <w:name w:val="Normal_7"/>
    <w:uiPriority w:val="99"/>
    <w:rsid w:val="00A56FB2"/>
    <w:pPr>
      <w:autoSpaceDE w:val="0"/>
      <w:autoSpaceDN w:val="0"/>
      <w:adjustRightInd w:val="0"/>
    </w:pPr>
    <w:rPr>
      <w:color w:val="000000"/>
    </w:rPr>
  </w:style>
  <w:style w:type="paragraph" w:customStyle="1" w:styleId="ListParagraph0">
    <w:name w:val="List Paragraph_0"/>
    <w:basedOn w:val="Normal50"/>
    <w:uiPriority w:val="99"/>
    <w:rsid w:val="00A56FB2"/>
    <w:pPr>
      <w:ind w:left="720"/>
      <w:contextualSpacing/>
    </w:pPr>
  </w:style>
  <w:style w:type="paragraph" w:customStyle="1" w:styleId="Normal8">
    <w:name w:val="Normal_8"/>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9">
    <w:name w:val="Normal_9"/>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10">
    <w:name w:val="Normal_10"/>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11">
    <w:name w:val="Normal_11"/>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12">
    <w:name w:val="Normal_12"/>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13">
    <w:name w:val="Normal_13"/>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14">
    <w:name w:val="Normal_14"/>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15">
    <w:name w:val="Normal_15"/>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16">
    <w:name w:val="Normal_16"/>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17">
    <w:name w:val="Normal_17"/>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80">
    <w:name w:val="Normal_8_0"/>
    <w:basedOn w:val="Normal18"/>
    <w:uiPriority w:val="99"/>
    <w:rsid w:val="00A56FB2"/>
  </w:style>
  <w:style w:type="paragraph" w:customStyle="1" w:styleId="Normal18">
    <w:name w:val="Normal_18"/>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90">
    <w:name w:val="Normal_9_0"/>
    <w:basedOn w:val="Normal19"/>
    <w:uiPriority w:val="99"/>
    <w:rsid w:val="00A56FB2"/>
    <w:pPr>
      <w:spacing w:after="0" w:line="240" w:lineRule="auto"/>
    </w:pPr>
    <w:rPr>
      <w:rFonts w:ascii="Times New Roman" w:hAnsi="Times New Roman"/>
      <w:sz w:val="20"/>
      <w:szCs w:val="20"/>
    </w:rPr>
  </w:style>
  <w:style w:type="paragraph" w:customStyle="1" w:styleId="Normal19">
    <w:name w:val="Normal_19"/>
    <w:uiPriority w:val="99"/>
    <w:rsid w:val="00A56FB2"/>
    <w:pPr>
      <w:autoSpaceDE w:val="0"/>
      <w:autoSpaceDN w:val="0"/>
      <w:adjustRightInd w:val="0"/>
    </w:pPr>
    <w:rPr>
      <w:color w:val="000000"/>
    </w:rPr>
  </w:style>
  <w:style w:type="paragraph" w:customStyle="1" w:styleId="Normal20">
    <w:name w:val="Normal_20"/>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22">
    <w:name w:val="Normal_22"/>
    <w:basedOn w:val="Normal20"/>
    <w:uiPriority w:val="99"/>
    <w:rsid w:val="00A56FB2"/>
  </w:style>
  <w:style w:type="paragraph" w:customStyle="1" w:styleId="Normal21">
    <w:name w:val="Normal_21"/>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23">
    <w:name w:val="Normal_23"/>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24">
    <w:name w:val="Normal_24"/>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25">
    <w:name w:val="Normal_25"/>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26">
    <w:name w:val="Normal_26"/>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27">
    <w:name w:val="Normal_27"/>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28">
    <w:name w:val="Normal_28"/>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29">
    <w:name w:val="Normal_29"/>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0">
    <w:name w:val="Normal_30"/>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1">
    <w:name w:val="Normal_31"/>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2">
    <w:name w:val="Normal_32"/>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3">
    <w:name w:val="Normal_33"/>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4">
    <w:name w:val="Normal_34"/>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5">
    <w:name w:val="Normal_35"/>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6">
    <w:name w:val="Normal_36"/>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7">
    <w:name w:val="Normal_37"/>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8">
    <w:name w:val="Normal_38"/>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39">
    <w:name w:val="Normal_39"/>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40">
    <w:name w:val="Normal_40"/>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41">
    <w:name w:val="Normal_41"/>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42">
    <w:name w:val="Normal_42"/>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400">
    <w:name w:val="Normal_4_0"/>
    <w:basedOn w:val="Normal43"/>
    <w:uiPriority w:val="99"/>
    <w:rsid w:val="00A56FB2"/>
    <w:pPr>
      <w:spacing w:after="0" w:line="240" w:lineRule="auto"/>
    </w:pPr>
    <w:rPr>
      <w:rFonts w:ascii="Times New Roman" w:hAnsi="Times New Roman"/>
      <w:sz w:val="20"/>
      <w:szCs w:val="20"/>
    </w:rPr>
  </w:style>
  <w:style w:type="paragraph" w:customStyle="1" w:styleId="Normal43">
    <w:name w:val="Normal_43"/>
    <w:uiPriority w:val="99"/>
    <w:rsid w:val="00A56FB2"/>
    <w:pPr>
      <w:autoSpaceDE w:val="0"/>
      <w:autoSpaceDN w:val="0"/>
      <w:adjustRightInd w:val="0"/>
    </w:pPr>
    <w:rPr>
      <w:color w:val="000000"/>
    </w:rPr>
  </w:style>
  <w:style w:type="paragraph" w:customStyle="1" w:styleId="Normal500">
    <w:name w:val="Normal_5_0_0"/>
    <w:basedOn w:val="Normal44"/>
    <w:uiPriority w:val="99"/>
    <w:rsid w:val="00A56FB2"/>
    <w:pPr>
      <w:spacing w:after="0" w:line="240" w:lineRule="auto"/>
    </w:pPr>
    <w:rPr>
      <w:rFonts w:ascii="Times New Roman" w:hAnsi="Times New Roman"/>
      <w:sz w:val="20"/>
      <w:szCs w:val="20"/>
    </w:rPr>
  </w:style>
  <w:style w:type="paragraph" w:customStyle="1" w:styleId="Normal44">
    <w:name w:val="Normal_44"/>
    <w:uiPriority w:val="99"/>
    <w:rsid w:val="00A56FB2"/>
    <w:pPr>
      <w:autoSpaceDE w:val="0"/>
      <w:autoSpaceDN w:val="0"/>
      <w:adjustRightInd w:val="0"/>
    </w:pPr>
    <w:rPr>
      <w:color w:val="000000"/>
    </w:rPr>
  </w:style>
  <w:style w:type="paragraph" w:customStyle="1" w:styleId="Normal45">
    <w:name w:val="Normal_45"/>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46">
    <w:name w:val="Normal_46"/>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47">
    <w:name w:val="Normal_47"/>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48">
    <w:name w:val="Normal_48"/>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49">
    <w:name w:val="Normal_49"/>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01">
    <w:name w:val="Normal_50"/>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1">
    <w:name w:val="Normal_51"/>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2">
    <w:name w:val="Normal_52"/>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3">
    <w:name w:val="Normal_53"/>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4">
    <w:name w:val="Normal_54"/>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5">
    <w:name w:val="Normal_55"/>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6">
    <w:name w:val="Normal_56"/>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7">
    <w:name w:val="Normal_57"/>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8">
    <w:name w:val="Normal_58"/>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59">
    <w:name w:val="Normal_59"/>
    <w:uiPriority w:val="99"/>
    <w:rsid w:val="00A56FB2"/>
    <w:pPr>
      <w:autoSpaceDE w:val="0"/>
      <w:autoSpaceDN w:val="0"/>
      <w:adjustRightInd w:val="0"/>
      <w:spacing w:after="0" w:line="240" w:lineRule="auto"/>
    </w:pPr>
    <w:rPr>
      <w:rFonts w:ascii="Times New Roman" w:hAnsi="Times New Roman"/>
      <w:color w:val="000000"/>
      <w:sz w:val="20"/>
      <w:szCs w:val="20"/>
    </w:rPr>
  </w:style>
  <w:style w:type="paragraph" w:customStyle="1" w:styleId="Normal00">
    <w:name w:val="Normal_0_0"/>
    <w:basedOn w:val="Normal60"/>
    <w:uiPriority w:val="99"/>
    <w:rsid w:val="00A56FB2"/>
    <w:pPr>
      <w:spacing w:after="0" w:line="240" w:lineRule="auto"/>
    </w:pPr>
    <w:rPr>
      <w:rFonts w:ascii="Times New Roman" w:hAnsi="Times New Roman"/>
      <w:sz w:val="20"/>
      <w:szCs w:val="20"/>
    </w:rPr>
  </w:style>
  <w:style w:type="paragraph" w:customStyle="1" w:styleId="Normal60">
    <w:name w:val="Normal_60"/>
    <w:uiPriority w:val="99"/>
    <w:rsid w:val="00A56FB2"/>
    <w:pPr>
      <w:autoSpaceDE w:val="0"/>
      <w:autoSpaceDN w:val="0"/>
      <w:adjustRightInd w:val="0"/>
    </w:pPr>
    <w:rPr>
      <w:color w:val="000000"/>
    </w:rPr>
  </w:style>
  <w:style w:type="paragraph" w:customStyle="1" w:styleId="Normal61">
    <w:name w:val="Normal_61"/>
    <w:uiPriority w:val="99"/>
    <w:rsid w:val="00A56FB2"/>
    <w:pPr>
      <w:autoSpaceDE w:val="0"/>
      <w:autoSpaceDN w:val="0"/>
      <w:adjustRightInd w:val="0"/>
      <w:spacing w:after="0" w:line="240" w:lineRule="auto"/>
    </w:pPr>
    <w:rPr>
      <w:rFonts w:ascii="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FCEE4-7A9C-41D2-A987-1FFBF5B5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5333</Words>
  <Characters>29336</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Patrickl</dc:creator>
  <cp:lastModifiedBy>Marie-Claude Jacques</cp:lastModifiedBy>
  <cp:revision>2</cp:revision>
  <dcterms:created xsi:type="dcterms:W3CDTF">2019-08-22T12:19:00Z</dcterms:created>
  <dcterms:modified xsi:type="dcterms:W3CDTF">2019-08-22T12:19:00Z</dcterms:modified>
</cp:coreProperties>
</file>